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8B0C" w14:textId="77777777" w:rsidR="00B45428" w:rsidRDefault="00B45428">
      <w:pPr>
        <w:ind w:firstLine="0"/>
        <w:rPr>
          <w:sz w:val="12"/>
          <w:szCs w:val="12"/>
        </w:rPr>
      </w:pPr>
    </w:p>
    <w:tbl>
      <w:tblPr>
        <w:tblStyle w:val="a"/>
        <w:tblW w:w="92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288"/>
      </w:tblGrid>
      <w:tr w:rsidR="00B45428" w14:paraId="58BFC791" w14:textId="77777777">
        <w:trPr>
          <w:trHeight w:val="2142"/>
        </w:trPr>
        <w:tc>
          <w:tcPr>
            <w:tcW w:w="9288" w:type="dxa"/>
          </w:tcPr>
          <w:p w14:paraId="4060778A" w14:textId="77777777" w:rsidR="00C551FE" w:rsidRDefault="00C551FE" w:rsidP="00C50BF8">
            <w:pPr>
              <w:pBdr>
                <w:top w:val="nil"/>
                <w:left w:val="nil"/>
                <w:bottom w:val="nil"/>
                <w:right w:val="nil"/>
                <w:between w:val="nil"/>
              </w:pBdr>
              <w:ind w:firstLine="0"/>
              <w:rPr>
                <w:rFonts w:ascii="Cambria" w:hAnsi="Cambria"/>
                <w:b/>
                <w:bCs/>
                <w:sz w:val="32"/>
                <w:szCs w:val="32"/>
              </w:rPr>
            </w:pPr>
            <w:r w:rsidRPr="00305EBC">
              <w:rPr>
                <w:rFonts w:ascii="Cambria" w:hAnsi="Cambria"/>
                <w:b/>
                <w:bCs/>
                <w:sz w:val="32"/>
                <w:szCs w:val="32"/>
              </w:rPr>
              <w:t>Implementasi Sosialisasi Perpajakan Dalam Meningkatkan Kepatuhan Wajib Pajak Di KPP Pratama Makassar Utara</w:t>
            </w:r>
          </w:p>
          <w:p w14:paraId="7B3353D0" w14:textId="77777777" w:rsidR="00CC4971" w:rsidRPr="00305EBC" w:rsidRDefault="00CC4971" w:rsidP="00C50BF8">
            <w:pPr>
              <w:pBdr>
                <w:top w:val="nil"/>
                <w:left w:val="nil"/>
                <w:bottom w:val="nil"/>
                <w:right w:val="nil"/>
                <w:between w:val="nil"/>
              </w:pBdr>
              <w:ind w:firstLine="0"/>
              <w:rPr>
                <w:rFonts w:ascii="Cambria" w:hAnsi="Cambria"/>
                <w:b/>
                <w:bCs/>
                <w:sz w:val="32"/>
                <w:szCs w:val="32"/>
              </w:rPr>
            </w:pPr>
          </w:p>
          <w:p w14:paraId="6E798892" w14:textId="3E60DAB2" w:rsidR="00C551FE" w:rsidRPr="00305EBC" w:rsidRDefault="00C551FE" w:rsidP="00305EBC">
            <w:pPr>
              <w:pBdr>
                <w:top w:val="nil"/>
                <w:left w:val="nil"/>
                <w:bottom w:val="nil"/>
                <w:right w:val="nil"/>
                <w:between w:val="nil"/>
              </w:pBdr>
              <w:ind w:firstLine="0"/>
              <w:rPr>
                <w:rFonts w:ascii="Cambria" w:eastAsia="Cambria" w:hAnsi="Cambria" w:cs="Cambria"/>
                <w:b/>
                <w:i/>
                <w:iCs/>
                <w:color w:val="000000"/>
                <w:sz w:val="32"/>
                <w:szCs w:val="32"/>
              </w:rPr>
            </w:pPr>
            <w:r>
              <w:rPr>
                <w:rFonts w:ascii="Cambria" w:eastAsia="Cambria" w:hAnsi="Cambria" w:cs="Cambria"/>
                <w:b/>
                <w:color w:val="000000"/>
                <w:sz w:val="20"/>
                <w:szCs w:val="20"/>
              </w:rPr>
              <w:t xml:space="preserve"> </w:t>
            </w:r>
            <w:r w:rsidRPr="00305EBC">
              <w:rPr>
                <w:rFonts w:ascii="Cambria" w:eastAsia="Cambria" w:hAnsi="Cambria" w:cs="Cambria"/>
                <w:b/>
                <w:i/>
                <w:iCs/>
                <w:color w:val="000000"/>
                <w:sz w:val="32"/>
                <w:szCs w:val="32"/>
              </w:rPr>
              <w:t xml:space="preserve">Implementation of Taxation Socialization in Improving Taxpayer Compliance at KPP Pratama </w:t>
            </w:r>
            <w:r w:rsidR="00305EBC">
              <w:rPr>
                <w:rFonts w:ascii="Cambria" w:eastAsia="Cambria" w:hAnsi="Cambria" w:cs="Cambria"/>
                <w:b/>
                <w:i/>
                <w:iCs/>
                <w:color w:val="000000"/>
                <w:sz w:val="32"/>
                <w:szCs w:val="32"/>
              </w:rPr>
              <w:t xml:space="preserve">North </w:t>
            </w:r>
            <w:r w:rsidRPr="00305EBC">
              <w:rPr>
                <w:rFonts w:ascii="Cambria" w:eastAsia="Cambria" w:hAnsi="Cambria" w:cs="Cambria"/>
                <w:b/>
                <w:i/>
                <w:iCs/>
                <w:color w:val="000000"/>
                <w:sz w:val="32"/>
                <w:szCs w:val="32"/>
              </w:rPr>
              <w:t xml:space="preserve">Makassar </w:t>
            </w:r>
          </w:p>
          <w:p w14:paraId="6C808D13" w14:textId="77777777" w:rsidR="00B45428" w:rsidRDefault="00B45428">
            <w:pPr>
              <w:pBdr>
                <w:top w:val="nil"/>
                <w:left w:val="nil"/>
                <w:bottom w:val="nil"/>
                <w:right w:val="nil"/>
                <w:between w:val="nil"/>
              </w:pBdr>
              <w:ind w:firstLine="0"/>
              <w:jc w:val="left"/>
              <w:rPr>
                <w:rFonts w:ascii="Cambria" w:eastAsia="Cambria" w:hAnsi="Cambria" w:cs="Cambria"/>
                <w:b/>
                <w:color w:val="000000"/>
                <w:sz w:val="24"/>
              </w:rPr>
            </w:pPr>
          </w:p>
          <w:p w14:paraId="1AB0F6D5" w14:textId="0C8EAA77" w:rsidR="00B45428" w:rsidRDefault="00C551FE">
            <w:pPr>
              <w:pBdr>
                <w:top w:val="nil"/>
                <w:left w:val="nil"/>
                <w:bottom w:val="nil"/>
                <w:right w:val="nil"/>
                <w:between w:val="nil"/>
              </w:pBdr>
              <w:ind w:firstLine="0"/>
              <w:jc w:val="left"/>
              <w:rPr>
                <w:rFonts w:ascii="Cambria" w:eastAsia="Cambria" w:hAnsi="Cambria" w:cs="Cambria"/>
                <w:b/>
                <w:color w:val="000000"/>
                <w:sz w:val="24"/>
              </w:rPr>
            </w:pPr>
            <w:r>
              <w:rPr>
                <w:rFonts w:ascii="Cambria" w:eastAsia="Cambria" w:hAnsi="Cambria" w:cs="Cambria"/>
                <w:b/>
                <w:color w:val="000000"/>
                <w:sz w:val="24"/>
              </w:rPr>
              <w:t>Asrul</w:t>
            </w:r>
            <w:r>
              <w:rPr>
                <w:rFonts w:ascii="Cambria" w:eastAsia="Cambria" w:hAnsi="Cambria" w:cs="Cambria"/>
                <w:b/>
                <w:color w:val="000000"/>
                <w:sz w:val="24"/>
                <w:vertAlign w:val="superscript"/>
              </w:rPr>
              <w:t>1,</w:t>
            </w:r>
            <w:r>
              <w:rPr>
                <w:rFonts w:ascii="Cambria" w:eastAsia="Cambria" w:hAnsi="Cambria" w:cs="Cambria"/>
                <w:b/>
                <w:color w:val="000000"/>
                <w:sz w:val="24"/>
              </w:rPr>
              <w:t xml:space="preserve"> Hasan Basri</w:t>
            </w:r>
            <w:r>
              <w:rPr>
                <w:rFonts w:ascii="Cambria" w:eastAsia="Cambria" w:hAnsi="Cambria" w:cs="Cambria"/>
                <w:b/>
                <w:color w:val="000000"/>
                <w:sz w:val="24"/>
                <w:vertAlign w:val="superscript"/>
              </w:rPr>
              <w:t>2</w:t>
            </w:r>
          </w:p>
          <w:p w14:paraId="11FA16A2" w14:textId="77777777" w:rsidR="00B45428" w:rsidRDefault="00B45428">
            <w:pPr>
              <w:pBdr>
                <w:top w:val="nil"/>
                <w:left w:val="nil"/>
                <w:bottom w:val="nil"/>
                <w:right w:val="nil"/>
                <w:between w:val="nil"/>
              </w:pBdr>
              <w:ind w:firstLine="0"/>
              <w:jc w:val="left"/>
              <w:rPr>
                <w:rFonts w:ascii="Cambria" w:eastAsia="Cambria" w:hAnsi="Cambria" w:cs="Cambria"/>
                <w:color w:val="000000"/>
                <w:sz w:val="20"/>
                <w:szCs w:val="20"/>
                <w:vertAlign w:val="superscript"/>
              </w:rPr>
            </w:pPr>
          </w:p>
          <w:p w14:paraId="424302BE" w14:textId="4AA6BF26" w:rsidR="00B45428" w:rsidRDefault="00000000">
            <w:pPr>
              <w:pBdr>
                <w:top w:val="nil"/>
                <w:left w:val="nil"/>
                <w:bottom w:val="nil"/>
                <w:right w:val="nil"/>
                <w:between w:val="nil"/>
              </w:pBdr>
              <w:ind w:firstLine="0"/>
              <w:jc w:val="left"/>
              <w:rPr>
                <w:rFonts w:ascii="Cambria" w:eastAsia="Cambria" w:hAnsi="Cambria" w:cs="Cambria"/>
                <w:color w:val="000000"/>
                <w:sz w:val="20"/>
                <w:szCs w:val="20"/>
              </w:rPr>
            </w:pPr>
            <w:r>
              <w:rPr>
                <w:rFonts w:ascii="Cambria" w:eastAsia="Cambria" w:hAnsi="Cambria" w:cs="Cambria"/>
                <w:color w:val="000000"/>
                <w:sz w:val="20"/>
                <w:szCs w:val="20"/>
                <w:vertAlign w:val="superscript"/>
              </w:rPr>
              <w:t>1</w:t>
            </w:r>
            <w:r w:rsidR="00C551FE">
              <w:rPr>
                <w:rFonts w:ascii="Cambria" w:eastAsia="Cambria" w:hAnsi="Cambria" w:cs="Cambria"/>
                <w:color w:val="000000"/>
                <w:sz w:val="20"/>
                <w:szCs w:val="20"/>
                <w:vertAlign w:val="superscript"/>
              </w:rPr>
              <w:t>,2</w:t>
            </w:r>
            <w:r w:rsidR="00C551FE">
              <w:rPr>
                <w:rFonts w:ascii="Cambria" w:eastAsia="Cambria" w:hAnsi="Cambria" w:cs="Cambria"/>
                <w:color w:val="000000"/>
                <w:sz w:val="20"/>
                <w:szCs w:val="20"/>
              </w:rPr>
              <w:t>Universitas Islam Makassar, Makassar, Indonesia</w:t>
            </w:r>
          </w:p>
          <w:p w14:paraId="25C235D0" w14:textId="77777777" w:rsidR="00C551FE" w:rsidRPr="008F4801" w:rsidRDefault="00C551FE" w:rsidP="00C551FE">
            <w:pPr>
              <w:pBdr>
                <w:top w:val="nil"/>
                <w:left w:val="nil"/>
                <w:bottom w:val="nil"/>
                <w:right w:val="nil"/>
                <w:between w:val="nil"/>
              </w:pBdr>
              <w:tabs>
                <w:tab w:val="left" w:pos="142"/>
              </w:tabs>
              <w:ind w:firstLine="0"/>
              <w:jc w:val="left"/>
              <w:rPr>
                <w:rFonts w:ascii="Cambria" w:eastAsia="Cambria" w:hAnsi="Cambria" w:cs="Cambria"/>
                <w:color w:val="000000"/>
                <w:sz w:val="20"/>
                <w:szCs w:val="20"/>
              </w:rPr>
            </w:pPr>
            <w:r>
              <w:rPr>
                <w:rFonts w:ascii="Cambria" w:eastAsia="Cambria" w:hAnsi="Cambria" w:cs="Cambria"/>
                <w:color w:val="000000"/>
                <w:sz w:val="16"/>
                <w:szCs w:val="16"/>
              </w:rPr>
              <w:t>*</w:t>
            </w:r>
            <w:r>
              <w:rPr>
                <w:rFonts w:ascii="Cambria" w:eastAsia="Cambria" w:hAnsi="Cambria" w:cs="Cambria"/>
                <w:color w:val="000000"/>
                <w:sz w:val="16"/>
                <w:szCs w:val="16"/>
              </w:rPr>
              <w:tab/>
            </w:r>
            <w:r w:rsidRPr="008F4801">
              <w:rPr>
                <w:rFonts w:ascii="Cambria" w:eastAsia="Cambria" w:hAnsi="Cambria" w:cs="Cambria"/>
                <w:color w:val="000000"/>
                <w:sz w:val="20"/>
                <w:szCs w:val="20"/>
              </w:rPr>
              <w:t>Corresponding Author</w:t>
            </w:r>
          </w:p>
          <w:p w14:paraId="269741E8" w14:textId="76780CA2" w:rsidR="00C551FE" w:rsidRPr="008F4801" w:rsidRDefault="00C551FE" w:rsidP="00C551FE">
            <w:pPr>
              <w:pBdr>
                <w:top w:val="nil"/>
                <w:left w:val="nil"/>
                <w:bottom w:val="nil"/>
                <w:right w:val="nil"/>
                <w:between w:val="nil"/>
              </w:pBdr>
              <w:tabs>
                <w:tab w:val="left" w:pos="142"/>
              </w:tabs>
              <w:ind w:firstLine="0"/>
              <w:jc w:val="left"/>
              <w:rPr>
                <w:rFonts w:ascii="Cambria" w:eastAsia="Cambria" w:hAnsi="Cambria" w:cs="Cambria"/>
                <w:color w:val="000000"/>
                <w:sz w:val="20"/>
                <w:szCs w:val="20"/>
              </w:rPr>
            </w:pPr>
            <w:r w:rsidRPr="008F4801">
              <w:rPr>
                <w:rFonts w:ascii="Cambria" w:eastAsia="Cambria" w:hAnsi="Cambria" w:cs="Cambria"/>
                <w:color w:val="000000"/>
                <w:sz w:val="20"/>
                <w:szCs w:val="20"/>
              </w:rPr>
              <w:tab/>
              <w:t>Email</w:t>
            </w:r>
            <w:r w:rsidRPr="008F4801">
              <w:rPr>
                <w:rFonts w:ascii="Cambria" w:eastAsia="Cambria" w:hAnsi="Cambria" w:cs="Cambria"/>
                <w:color w:val="000000"/>
                <w:sz w:val="20"/>
                <w:szCs w:val="20"/>
              </w:rPr>
              <w:tab/>
              <w:t>: hasanbasri.dty@uim-makassar.ac.id</w:t>
            </w:r>
          </w:p>
          <w:p w14:paraId="5B29416D" w14:textId="77777777" w:rsidR="00B45428" w:rsidRDefault="00B45428">
            <w:pPr>
              <w:pBdr>
                <w:top w:val="nil"/>
                <w:left w:val="nil"/>
                <w:bottom w:val="nil"/>
                <w:right w:val="nil"/>
                <w:between w:val="nil"/>
              </w:pBdr>
              <w:ind w:firstLine="0"/>
              <w:jc w:val="left"/>
              <w:rPr>
                <w:rFonts w:ascii="Cambria" w:eastAsia="Cambria" w:hAnsi="Cambria" w:cs="Cambria"/>
                <w:color w:val="000000"/>
                <w:sz w:val="20"/>
                <w:szCs w:val="20"/>
              </w:rPr>
            </w:pPr>
          </w:p>
        </w:tc>
      </w:tr>
    </w:tbl>
    <w:tbl>
      <w:tblPr>
        <w:tblStyle w:val="a0"/>
        <w:tblW w:w="9378" w:type="dxa"/>
        <w:tblInd w:w="-108" w:type="dxa"/>
        <w:tblBorders>
          <w:top w:val="single" w:sz="8" w:space="0" w:color="A5A5A5"/>
          <w:left w:val="nil"/>
          <w:bottom w:val="single" w:sz="8" w:space="0" w:color="A5A5A5"/>
          <w:right w:val="nil"/>
          <w:insideH w:val="nil"/>
          <w:insideV w:val="nil"/>
        </w:tblBorders>
        <w:tblLayout w:type="fixed"/>
        <w:tblLook w:val="0400" w:firstRow="0" w:lastRow="0" w:firstColumn="0" w:lastColumn="0" w:noHBand="0" w:noVBand="1"/>
      </w:tblPr>
      <w:tblGrid>
        <w:gridCol w:w="2448"/>
        <w:gridCol w:w="6930"/>
      </w:tblGrid>
      <w:tr w:rsidR="00B45428" w14:paraId="42C2548E" w14:textId="77777777">
        <w:tc>
          <w:tcPr>
            <w:tcW w:w="2448" w:type="dxa"/>
          </w:tcPr>
          <w:p w14:paraId="53935C9B" w14:textId="77777777" w:rsidR="00B45428" w:rsidRDefault="00000000">
            <w:pPr>
              <w:pBdr>
                <w:top w:val="nil"/>
                <w:left w:val="nil"/>
                <w:bottom w:val="nil"/>
                <w:right w:val="nil"/>
                <w:between w:val="nil"/>
              </w:pBdr>
              <w:ind w:firstLine="0"/>
              <w:rPr>
                <w:rFonts w:ascii="Cambria" w:eastAsia="Cambria" w:hAnsi="Cambria" w:cs="Cambria"/>
                <w:b/>
                <w:i/>
                <w:color w:val="000000"/>
                <w:sz w:val="20"/>
                <w:szCs w:val="20"/>
              </w:rPr>
            </w:pPr>
            <w:r>
              <w:rPr>
                <w:rFonts w:ascii="Cambria" w:eastAsia="Cambria" w:hAnsi="Cambria" w:cs="Cambria"/>
                <w:b/>
                <w:i/>
                <w:color w:val="000000"/>
                <w:sz w:val="20"/>
                <w:szCs w:val="20"/>
              </w:rPr>
              <w:t>Keywords:</w:t>
            </w:r>
          </w:p>
          <w:p w14:paraId="0861CBA7" w14:textId="44A98553" w:rsidR="007D2DE8" w:rsidRPr="007D2DE8" w:rsidRDefault="007D2DE8" w:rsidP="007D2DE8">
            <w:pPr>
              <w:pBdr>
                <w:top w:val="nil"/>
                <w:left w:val="nil"/>
                <w:bottom w:val="nil"/>
                <w:right w:val="nil"/>
                <w:between w:val="nil"/>
              </w:pBdr>
              <w:ind w:firstLine="0"/>
              <w:rPr>
                <w:rFonts w:ascii="Cambria" w:eastAsia="Cambria" w:hAnsi="Cambria" w:cs="Cambria"/>
                <w:i/>
                <w:color w:val="000000"/>
                <w:sz w:val="20"/>
                <w:szCs w:val="20"/>
              </w:rPr>
            </w:pPr>
            <w:r w:rsidRPr="007D2DE8">
              <w:rPr>
                <w:rFonts w:ascii="Cambria" w:eastAsia="Cambria" w:hAnsi="Cambria" w:cs="Cambria"/>
                <w:i/>
                <w:color w:val="000000"/>
                <w:sz w:val="20"/>
                <w:szCs w:val="20"/>
              </w:rPr>
              <w:t>Implementation of Taxation Socialization</w:t>
            </w:r>
          </w:p>
          <w:p w14:paraId="64B1343C" w14:textId="77777777" w:rsidR="007D2DE8" w:rsidRDefault="007D2DE8" w:rsidP="007D2DE8">
            <w:pPr>
              <w:pBdr>
                <w:top w:val="nil"/>
                <w:left w:val="nil"/>
                <w:bottom w:val="nil"/>
                <w:right w:val="nil"/>
                <w:between w:val="nil"/>
              </w:pBdr>
              <w:ind w:firstLine="0"/>
              <w:rPr>
                <w:rFonts w:ascii="Cambria" w:eastAsia="Cambria" w:hAnsi="Cambria" w:cs="Cambria"/>
                <w:i/>
                <w:color w:val="000000"/>
                <w:sz w:val="20"/>
                <w:szCs w:val="20"/>
              </w:rPr>
            </w:pPr>
            <w:r w:rsidRPr="007D2DE8">
              <w:rPr>
                <w:rFonts w:ascii="Cambria" w:eastAsia="Cambria" w:hAnsi="Cambria" w:cs="Cambria"/>
                <w:i/>
                <w:color w:val="000000"/>
                <w:sz w:val="20"/>
                <w:szCs w:val="20"/>
              </w:rPr>
              <w:t>Compliance</w:t>
            </w:r>
          </w:p>
          <w:p w14:paraId="06827E02" w14:textId="760CD0BF" w:rsidR="00B45428" w:rsidRPr="007D2DE8" w:rsidRDefault="007D2DE8" w:rsidP="007D2DE8">
            <w:pPr>
              <w:pBdr>
                <w:top w:val="nil"/>
                <w:left w:val="nil"/>
                <w:bottom w:val="nil"/>
                <w:right w:val="nil"/>
                <w:between w:val="nil"/>
              </w:pBdr>
              <w:ind w:firstLine="0"/>
              <w:rPr>
                <w:rFonts w:ascii="Cambria" w:eastAsia="Cambria" w:hAnsi="Cambria" w:cs="Cambria"/>
                <w:i/>
                <w:color w:val="000000"/>
                <w:sz w:val="20"/>
                <w:szCs w:val="20"/>
              </w:rPr>
            </w:pPr>
            <w:r w:rsidRPr="007D2DE8">
              <w:rPr>
                <w:rFonts w:ascii="Cambria" w:eastAsia="Cambria" w:hAnsi="Cambria" w:cs="Cambria"/>
                <w:i/>
                <w:color w:val="000000"/>
                <w:sz w:val="20"/>
                <w:szCs w:val="20"/>
              </w:rPr>
              <w:t>Improvement</w:t>
            </w:r>
          </w:p>
          <w:p w14:paraId="2FB1BA3D"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241CA75D"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06DC42AF"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7B27C51E"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132444DE"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589DE9A6"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115860A2"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744EBE82"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7E452AB4"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72E91CC9"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17153B25"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776CDFF8" w14:textId="77777777" w:rsidR="00CC4971" w:rsidRDefault="00CC4971">
            <w:pPr>
              <w:pBdr>
                <w:top w:val="nil"/>
                <w:left w:val="nil"/>
                <w:bottom w:val="nil"/>
                <w:right w:val="nil"/>
                <w:between w:val="nil"/>
              </w:pBdr>
              <w:ind w:firstLine="0"/>
              <w:rPr>
                <w:rFonts w:ascii="Cambria" w:eastAsia="Cambria" w:hAnsi="Cambria" w:cs="Cambria"/>
                <w:b/>
                <w:color w:val="000000"/>
                <w:sz w:val="20"/>
                <w:szCs w:val="20"/>
              </w:rPr>
            </w:pPr>
          </w:p>
          <w:p w14:paraId="5728BC9C" w14:textId="248AAF1E" w:rsidR="00B45428" w:rsidRDefault="00000000">
            <w:pPr>
              <w:pBdr>
                <w:top w:val="nil"/>
                <w:left w:val="nil"/>
                <w:bottom w:val="nil"/>
                <w:right w:val="nil"/>
                <w:between w:val="nil"/>
              </w:pBdr>
              <w:ind w:firstLine="0"/>
              <w:rPr>
                <w:rFonts w:ascii="Cambria" w:eastAsia="Cambria" w:hAnsi="Cambria" w:cs="Cambria"/>
                <w:b/>
                <w:color w:val="000000"/>
                <w:sz w:val="20"/>
                <w:szCs w:val="20"/>
              </w:rPr>
            </w:pPr>
            <w:r>
              <w:rPr>
                <w:rFonts w:ascii="Cambria" w:eastAsia="Cambria" w:hAnsi="Cambria" w:cs="Cambria"/>
                <w:b/>
                <w:color w:val="000000"/>
                <w:sz w:val="20"/>
                <w:szCs w:val="20"/>
              </w:rPr>
              <w:t>Kata Kunci:</w:t>
            </w:r>
          </w:p>
          <w:p w14:paraId="0B85A0AA" w14:textId="5C92EA41" w:rsidR="00B45428" w:rsidRDefault="007D2DE8">
            <w:pPr>
              <w:pBdr>
                <w:top w:val="nil"/>
                <w:left w:val="nil"/>
                <w:bottom w:val="nil"/>
                <w:right w:val="nil"/>
                <w:between w:val="nil"/>
              </w:pBdr>
              <w:ind w:firstLine="0"/>
              <w:rPr>
                <w:rFonts w:ascii="Cambria" w:eastAsia="Cambria" w:hAnsi="Cambria" w:cs="Cambria"/>
                <w:color w:val="000000"/>
                <w:sz w:val="20"/>
                <w:szCs w:val="20"/>
              </w:rPr>
            </w:pPr>
            <w:r>
              <w:rPr>
                <w:rFonts w:ascii="Cambria" w:eastAsia="Cambria" w:hAnsi="Cambria" w:cs="Cambria"/>
                <w:color w:val="000000"/>
                <w:sz w:val="20"/>
                <w:szCs w:val="20"/>
              </w:rPr>
              <w:t>Implementasi Sosialisasi Perpajakan</w:t>
            </w:r>
          </w:p>
          <w:p w14:paraId="20715BEC" w14:textId="2ED49A58" w:rsidR="00B45428" w:rsidRDefault="007D2DE8">
            <w:pPr>
              <w:pBdr>
                <w:top w:val="nil"/>
                <w:left w:val="nil"/>
                <w:bottom w:val="nil"/>
                <w:right w:val="nil"/>
                <w:between w:val="nil"/>
              </w:pBdr>
              <w:ind w:firstLine="0"/>
              <w:rPr>
                <w:rFonts w:ascii="Cambria" w:eastAsia="Cambria" w:hAnsi="Cambria" w:cs="Cambria"/>
                <w:color w:val="000000"/>
                <w:sz w:val="20"/>
                <w:szCs w:val="20"/>
              </w:rPr>
            </w:pPr>
            <w:r>
              <w:rPr>
                <w:rFonts w:ascii="Cambria" w:eastAsia="Cambria" w:hAnsi="Cambria" w:cs="Cambria"/>
                <w:color w:val="000000"/>
                <w:sz w:val="20"/>
                <w:szCs w:val="20"/>
              </w:rPr>
              <w:t>Kepatuhan</w:t>
            </w:r>
          </w:p>
          <w:p w14:paraId="37E02F1F" w14:textId="1FE590D0" w:rsidR="00B45428" w:rsidRDefault="007D2DE8">
            <w:pPr>
              <w:pBdr>
                <w:top w:val="nil"/>
                <w:left w:val="nil"/>
                <w:bottom w:val="nil"/>
                <w:right w:val="nil"/>
                <w:between w:val="nil"/>
              </w:pBdr>
              <w:ind w:firstLine="0"/>
              <w:rPr>
                <w:rFonts w:ascii="Cambria" w:eastAsia="Cambria" w:hAnsi="Cambria" w:cs="Cambria"/>
                <w:color w:val="000000"/>
                <w:sz w:val="20"/>
                <w:szCs w:val="20"/>
              </w:rPr>
            </w:pPr>
            <w:r>
              <w:rPr>
                <w:rFonts w:ascii="Cambria" w:eastAsia="Cambria" w:hAnsi="Cambria" w:cs="Cambria"/>
                <w:color w:val="000000"/>
                <w:sz w:val="20"/>
                <w:szCs w:val="20"/>
              </w:rPr>
              <w:t>Peningkatan</w:t>
            </w:r>
          </w:p>
        </w:tc>
        <w:tc>
          <w:tcPr>
            <w:tcW w:w="6930" w:type="dxa"/>
          </w:tcPr>
          <w:p w14:paraId="2E7C8F8E" w14:textId="77777777" w:rsidR="00B45428" w:rsidRDefault="00000000">
            <w:pPr>
              <w:pBdr>
                <w:top w:val="nil"/>
                <w:left w:val="nil"/>
                <w:bottom w:val="nil"/>
                <w:right w:val="nil"/>
                <w:between w:val="nil"/>
              </w:pBdr>
              <w:ind w:firstLine="0"/>
              <w:rPr>
                <w:rFonts w:ascii="Cambria" w:eastAsia="Cambria" w:hAnsi="Cambria" w:cs="Cambria"/>
                <w:b/>
                <w:i/>
                <w:color w:val="000000"/>
                <w:sz w:val="20"/>
                <w:szCs w:val="20"/>
              </w:rPr>
            </w:pPr>
            <w:r>
              <w:rPr>
                <w:rFonts w:ascii="Cambria" w:eastAsia="Cambria" w:hAnsi="Cambria" w:cs="Cambria"/>
                <w:b/>
                <w:i/>
                <w:color w:val="000000"/>
                <w:sz w:val="20"/>
                <w:szCs w:val="20"/>
              </w:rPr>
              <w:t>ABSTRACT</w:t>
            </w:r>
          </w:p>
          <w:p w14:paraId="7B9C0583" w14:textId="05CC897E" w:rsidR="00B45428" w:rsidRPr="007D2DE8" w:rsidRDefault="007D2DE8" w:rsidP="007D2DE8">
            <w:pPr>
              <w:pBdr>
                <w:top w:val="nil"/>
                <w:left w:val="nil"/>
                <w:bottom w:val="nil"/>
                <w:right w:val="nil"/>
                <w:between w:val="nil"/>
              </w:pBdr>
              <w:ind w:firstLine="0"/>
              <w:rPr>
                <w:rFonts w:ascii="Cambria" w:eastAsia="Cambria" w:hAnsi="Cambria" w:cs="Cambria"/>
                <w:i/>
                <w:iCs/>
                <w:color w:val="000000"/>
                <w:sz w:val="20"/>
                <w:szCs w:val="20"/>
              </w:rPr>
            </w:pPr>
            <w:r w:rsidRPr="007D2DE8">
              <w:rPr>
                <w:rFonts w:ascii="Cambria" w:hAnsi="Cambria"/>
                <w:i/>
                <w:iCs/>
                <w:sz w:val="20"/>
                <w:szCs w:val="20"/>
              </w:rPr>
              <w:t>This research aims to determine: (1) the implementation of tax socialization at North Makassar Primary Tax Office has not effectively contributed in increasing taxpayer compliance, Direct socialization of tax socialization activities by interacting directly with taxpayers and indirect socialization is a form of tax socialization that does not involve direct interaction with participants. (2) Factors that help increase taxpayer welfare at North Makassar Primary Tax Office. Data collection techniques involving observation, interviews, and documentation in qualitative research, and data are analyzed through data reduction, data presentation and conclusion drawing The results of the research conclude that the implementation of tax socialization played a pivotal role in increasing taxpayer compliance at North Makassar Primary Tax Office, (2) Factors supporting taxpayer compliance at North Makassar Primary Tax Office include knowledge and understanding regarding taxpayers, tax penalties, and the quality of tax services</w:t>
            </w:r>
            <w:r w:rsidRPr="007D2DE8">
              <w:rPr>
                <w:rFonts w:ascii="Cambria" w:eastAsia="Cambria" w:hAnsi="Cambria" w:cs="Cambria"/>
                <w:i/>
                <w:iCs/>
                <w:color w:val="000000"/>
                <w:sz w:val="20"/>
                <w:szCs w:val="20"/>
              </w:rPr>
              <w:t xml:space="preserve">. </w:t>
            </w:r>
          </w:p>
          <w:p w14:paraId="2B8C6502" w14:textId="77777777" w:rsidR="00B45428" w:rsidRDefault="00B45428">
            <w:pPr>
              <w:pBdr>
                <w:top w:val="nil"/>
                <w:left w:val="nil"/>
                <w:bottom w:val="nil"/>
                <w:right w:val="nil"/>
                <w:between w:val="nil"/>
              </w:pBdr>
              <w:ind w:firstLine="0"/>
              <w:rPr>
                <w:rFonts w:ascii="Cambria" w:eastAsia="Cambria" w:hAnsi="Cambria" w:cs="Cambria"/>
                <w:i/>
                <w:color w:val="000000"/>
                <w:sz w:val="20"/>
                <w:szCs w:val="20"/>
              </w:rPr>
            </w:pPr>
          </w:p>
          <w:p w14:paraId="440BBF4A" w14:textId="77777777" w:rsidR="00B45428" w:rsidRDefault="00B45428">
            <w:pPr>
              <w:pBdr>
                <w:top w:val="nil"/>
                <w:left w:val="nil"/>
                <w:bottom w:val="nil"/>
                <w:right w:val="nil"/>
                <w:between w:val="nil"/>
              </w:pBdr>
              <w:ind w:firstLine="0"/>
              <w:rPr>
                <w:rFonts w:ascii="Cambria" w:eastAsia="Cambria" w:hAnsi="Cambria" w:cs="Cambria"/>
                <w:color w:val="000000"/>
                <w:sz w:val="20"/>
                <w:szCs w:val="20"/>
              </w:rPr>
            </w:pPr>
          </w:p>
          <w:p w14:paraId="11B65141" w14:textId="77777777" w:rsidR="00B45428" w:rsidRDefault="00000000">
            <w:pPr>
              <w:pBdr>
                <w:top w:val="nil"/>
                <w:left w:val="nil"/>
                <w:bottom w:val="nil"/>
                <w:right w:val="nil"/>
                <w:between w:val="nil"/>
              </w:pBdr>
              <w:ind w:firstLine="0"/>
              <w:rPr>
                <w:rFonts w:ascii="Cambria" w:eastAsia="Cambria" w:hAnsi="Cambria" w:cs="Cambria"/>
                <w:b/>
                <w:color w:val="000000"/>
                <w:sz w:val="20"/>
                <w:szCs w:val="20"/>
              </w:rPr>
            </w:pPr>
            <w:r>
              <w:rPr>
                <w:rFonts w:ascii="Cambria" w:eastAsia="Cambria" w:hAnsi="Cambria" w:cs="Cambria"/>
                <w:b/>
                <w:color w:val="000000"/>
                <w:sz w:val="20"/>
                <w:szCs w:val="20"/>
              </w:rPr>
              <w:t>ABSTRAK</w:t>
            </w:r>
          </w:p>
          <w:p w14:paraId="1A57D626" w14:textId="1E62DAFB" w:rsidR="00B45428" w:rsidRDefault="007D2DE8">
            <w:pPr>
              <w:pBdr>
                <w:top w:val="nil"/>
                <w:left w:val="nil"/>
                <w:bottom w:val="nil"/>
                <w:right w:val="nil"/>
                <w:between w:val="nil"/>
              </w:pBdr>
              <w:ind w:firstLine="0"/>
              <w:rPr>
                <w:rFonts w:ascii="Cambria" w:eastAsia="Cambria" w:hAnsi="Cambria" w:cs="Cambria"/>
                <w:color w:val="000000"/>
                <w:sz w:val="20"/>
                <w:szCs w:val="20"/>
              </w:rPr>
            </w:pPr>
            <w:r w:rsidRPr="007D2DE8">
              <w:rPr>
                <w:rFonts w:ascii="Cambria" w:hAnsi="Cambria"/>
                <w:sz w:val="20"/>
                <w:szCs w:val="20"/>
              </w:rPr>
              <w:t>Penelitian ini bertujuan untuk dapat mengetahui : (1) Impelementasi Sosialisasi perpajakan di KPP Pratama Makassar Utara berkontribusi terhadap peningkatan kepatuhan wajib pajak, sosialisasi langsung kegiatan sosialisasi perpajakan dengan berinteraksi langsung dengan wajib pajak dan sosialisasi tidak langsung adalah bentuk sosialisasi perpajakan yang tidak melibatkan interaksi langsung dengan peserta. (2) Faktor yang membantu peningkatan kepatuahn wajib pajak di KPP Pratama Makassar Utara. Data dikumpulkan melalui observasi, wawancara, dan dokumentasi dalam penelitian kualitatif, dan data di analisis melalui reduksi data, penyajian data dan penarikan kesimpulan. Hasil penelitian ini menjelaskan bahwa (1) Impelementasi sosialisasi perpajakan sangat berperan dalam meningkatkan kepatuahan wajib pajak di KPP Pratama Makassar Utara (2) Faktor yang mendukung kepatuahn wajib pajak di KPP Pratama Makassar Utara adalah pengetahuan dan pemahaman, sanksi perpajakan, dan kualitas perpajakan</w:t>
            </w:r>
            <w:r>
              <w:rPr>
                <w:rFonts w:ascii="Cambria" w:eastAsia="Cambria" w:hAnsi="Cambria" w:cs="Cambria"/>
                <w:color w:val="000000"/>
                <w:sz w:val="20"/>
                <w:szCs w:val="20"/>
              </w:rPr>
              <w:t>.</w:t>
            </w:r>
          </w:p>
          <w:p w14:paraId="5ECEEA86" w14:textId="77777777" w:rsidR="007D2DE8" w:rsidRDefault="007D2DE8">
            <w:pPr>
              <w:pBdr>
                <w:top w:val="nil"/>
                <w:left w:val="nil"/>
                <w:bottom w:val="nil"/>
                <w:right w:val="nil"/>
                <w:between w:val="nil"/>
              </w:pBdr>
              <w:ind w:firstLine="0"/>
              <w:rPr>
                <w:rFonts w:ascii="Cambria" w:eastAsia="Cambria" w:hAnsi="Cambria" w:cs="Cambria"/>
                <w:color w:val="000000"/>
                <w:sz w:val="20"/>
                <w:szCs w:val="20"/>
              </w:rPr>
            </w:pPr>
          </w:p>
          <w:p w14:paraId="23C2630F" w14:textId="77777777" w:rsidR="007D2DE8" w:rsidRDefault="007D2DE8">
            <w:pPr>
              <w:pBdr>
                <w:top w:val="nil"/>
                <w:left w:val="nil"/>
                <w:bottom w:val="nil"/>
                <w:right w:val="nil"/>
                <w:between w:val="nil"/>
              </w:pBdr>
              <w:ind w:firstLine="0"/>
              <w:rPr>
                <w:rFonts w:ascii="Cambria" w:eastAsia="Cambria" w:hAnsi="Cambria" w:cs="Cambria"/>
                <w:color w:val="000000"/>
                <w:sz w:val="20"/>
                <w:szCs w:val="20"/>
              </w:rPr>
            </w:pPr>
          </w:p>
          <w:p w14:paraId="36BF37BD" w14:textId="77777777" w:rsidR="00B45428" w:rsidRDefault="00B45428">
            <w:pPr>
              <w:pBdr>
                <w:top w:val="nil"/>
                <w:left w:val="nil"/>
                <w:bottom w:val="nil"/>
                <w:right w:val="nil"/>
                <w:between w:val="nil"/>
              </w:pBdr>
              <w:ind w:firstLine="0"/>
              <w:rPr>
                <w:rFonts w:ascii="Cambria" w:eastAsia="Cambria" w:hAnsi="Cambria" w:cs="Cambria"/>
                <w:color w:val="000000"/>
                <w:sz w:val="20"/>
                <w:szCs w:val="20"/>
              </w:rPr>
            </w:pPr>
          </w:p>
          <w:p w14:paraId="10AA56EC" w14:textId="77777777" w:rsidR="008F4801" w:rsidRDefault="008F4801">
            <w:pPr>
              <w:pBdr>
                <w:top w:val="nil"/>
                <w:left w:val="nil"/>
                <w:bottom w:val="nil"/>
                <w:right w:val="nil"/>
                <w:between w:val="nil"/>
              </w:pBdr>
              <w:ind w:firstLine="0"/>
              <w:rPr>
                <w:rFonts w:ascii="Cambria" w:eastAsia="Cambria" w:hAnsi="Cambria" w:cs="Cambria"/>
                <w:color w:val="000000"/>
                <w:sz w:val="20"/>
                <w:szCs w:val="20"/>
              </w:rPr>
            </w:pPr>
          </w:p>
          <w:p w14:paraId="60CA0F85" w14:textId="77777777" w:rsidR="00B45428" w:rsidRDefault="00B45428">
            <w:pPr>
              <w:pBdr>
                <w:top w:val="nil"/>
                <w:left w:val="nil"/>
                <w:bottom w:val="nil"/>
                <w:right w:val="nil"/>
                <w:between w:val="nil"/>
              </w:pBdr>
              <w:ind w:firstLine="0"/>
              <w:rPr>
                <w:rFonts w:ascii="Cambria" w:eastAsia="Cambria" w:hAnsi="Cambria" w:cs="Cambria"/>
                <w:i/>
                <w:color w:val="000000"/>
                <w:sz w:val="20"/>
                <w:szCs w:val="20"/>
              </w:rPr>
            </w:pPr>
          </w:p>
        </w:tc>
      </w:tr>
    </w:tbl>
    <w:p w14:paraId="3432B35D" w14:textId="77777777" w:rsidR="00B45428" w:rsidRDefault="00B45428">
      <w:pPr>
        <w:pBdr>
          <w:top w:val="nil"/>
          <w:left w:val="nil"/>
          <w:bottom w:val="nil"/>
          <w:right w:val="nil"/>
          <w:between w:val="nil"/>
        </w:pBdr>
        <w:ind w:firstLine="0"/>
        <w:rPr>
          <w:rFonts w:ascii="Cambria" w:eastAsia="Cambria" w:hAnsi="Cambria" w:cs="Cambria"/>
          <w:color w:val="000000"/>
          <w:sz w:val="24"/>
        </w:rPr>
        <w:sectPr w:rsidR="00B45428" w:rsidSect="006D0C0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1440" w:footer="706" w:gutter="0"/>
          <w:cols w:space="720"/>
        </w:sectPr>
      </w:pPr>
    </w:p>
    <w:p w14:paraId="1817C038" w14:textId="77777777" w:rsidR="00B45428" w:rsidRDefault="00000000">
      <w:pPr>
        <w:numPr>
          <w:ilvl w:val="0"/>
          <w:numId w:val="2"/>
        </w:numPr>
        <w:pBdr>
          <w:top w:val="nil"/>
          <w:left w:val="nil"/>
          <w:bottom w:val="nil"/>
          <w:right w:val="nil"/>
          <w:between w:val="nil"/>
        </w:pBdr>
        <w:ind w:left="360"/>
        <w:rPr>
          <w:rFonts w:ascii="Cambria" w:eastAsia="Cambria" w:hAnsi="Cambria" w:cs="Cambria"/>
          <w:b/>
          <w:color w:val="000000"/>
          <w:sz w:val="24"/>
        </w:rPr>
      </w:pPr>
      <w:r>
        <w:rPr>
          <w:rFonts w:ascii="Cambria" w:eastAsia="Cambria" w:hAnsi="Cambria" w:cs="Cambria"/>
          <w:b/>
          <w:color w:val="000000"/>
          <w:sz w:val="24"/>
        </w:rPr>
        <w:lastRenderedPageBreak/>
        <w:t>PENDAHULUAN</w:t>
      </w:r>
    </w:p>
    <w:p w14:paraId="6235D81E" w14:textId="4D36FC6A" w:rsidR="00B45428" w:rsidRPr="007D2DE8" w:rsidRDefault="007D2DE8" w:rsidP="007D2DE8">
      <w:pPr>
        <w:pBdr>
          <w:top w:val="nil"/>
          <w:left w:val="nil"/>
          <w:bottom w:val="nil"/>
          <w:right w:val="nil"/>
          <w:between w:val="nil"/>
        </w:pBdr>
        <w:ind w:firstLine="425"/>
        <w:rPr>
          <w:rFonts w:ascii="Cambria" w:eastAsia="Cambria" w:hAnsi="Cambria" w:cs="Cambria"/>
          <w:szCs w:val="22"/>
          <w:highlight w:val="white"/>
        </w:rPr>
      </w:pPr>
      <w:r w:rsidRPr="007D2DE8">
        <w:rPr>
          <w:rFonts w:ascii="Cambria" w:eastAsia="Cambria" w:hAnsi="Cambria" w:cs="Cambria"/>
          <w:color w:val="000000"/>
          <w:szCs w:val="22"/>
        </w:rPr>
        <w:t>Meningkatkan infrastruktur adalah komponen penting dalam ekspansi ekonomi negara dan bagian penting dari pembangunan nasional. Upaya Indonesia untuk menjadi negara maju juga didukung oleh pemerataan pembangunan infrastruktur. Pemerintah berupaya untuk membantu pembangunan infrastruktur yang membutuhkan dana besar. Dana tersebut berasal dari sumber daya alam dan kontribusi masyarakat yang dikelola oleh negara melalui Anggaran Pendapatan dan Belanja Negara (APBN).</w:t>
      </w:r>
      <w:r>
        <w:rPr>
          <w:rFonts w:ascii="Cambria" w:eastAsia="Cambria" w:hAnsi="Cambria" w:cs="Cambria"/>
          <w:color w:val="000000"/>
          <w:szCs w:val="22"/>
        </w:rPr>
        <w:t xml:space="preserve"> </w:t>
      </w:r>
      <w:r w:rsidRPr="007D2DE8">
        <w:rPr>
          <w:rFonts w:ascii="Cambria" w:eastAsia="Cambria" w:hAnsi="Cambria" w:cs="Cambria"/>
          <w:color w:val="000000"/>
          <w:szCs w:val="22"/>
        </w:rPr>
        <w:t>Menurut Undang-Undang No. 17 Tahun 2003, negara memperoleh dananya dari hibah, pajak, dan sumber lain, baik domestik maupun internasional. Pajak adalah kontribusi wajib yang dibayarkan kepada negara, dan wajib pajak tidak menerima manfaat langsung dari pembayaran pajak tersebut. Pajak digunakan untuk menutupi pengeluaran publik oleh negara untuk kegiatan yang disponsori pemerintah.</w:t>
      </w:r>
      <w:r>
        <w:rPr>
          <w:rFonts w:ascii="Cambria" w:eastAsia="Cambria" w:hAnsi="Cambria" w:cs="Cambria"/>
          <w:color w:val="000000"/>
          <w:szCs w:val="22"/>
        </w:rPr>
        <w:t xml:space="preserve"> </w:t>
      </w:r>
      <w:r w:rsidRPr="007D2DE8">
        <w:rPr>
          <w:rFonts w:ascii="Cambria" w:eastAsia="Cambria" w:hAnsi="Cambria" w:cs="Cambria"/>
          <w:color w:val="000000"/>
          <w:szCs w:val="22"/>
        </w:rPr>
        <w:t>Dalam APBN 2019, pajak mencapai 73,47% dari target penerimaan, menjadikannya sumber pendapatan terbesar negara. Pajak juga memiliki empat tujuan tambahan: mengelola kemajuan ekonomi, mendanai pengeluaran negara melalui anggaran, menjaga stabilitas ekonomi dengan mengendalikan harga dan inflasi, serta mendistribusikan pendapatan untuk mendukung pembangunan nasional, penciptaan lapangan kerja, peningkatan pendapatan, dan kesejahteraan umum.</w:t>
      </w:r>
      <w:r>
        <w:rPr>
          <w:rFonts w:ascii="Cambria" w:eastAsia="Cambria" w:hAnsi="Cambria" w:cs="Cambria"/>
          <w:color w:val="000000"/>
          <w:szCs w:val="22"/>
        </w:rPr>
        <w:t xml:space="preserve"> </w:t>
      </w:r>
      <w:r w:rsidRPr="007D2DE8">
        <w:rPr>
          <w:rFonts w:ascii="Cambria" w:eastAsia="Cambria" w:hAnsi="Cambria" w:cs="Cambria"/>
          <w:color w:val="000000"/>
          <w:szCs w:val="22"/>
        </w:rPr>
        <w:t>Untuk menjadikan Direktorat Jenderal Pajak (DJP) sebagai lembaga perpajakan yang terpercaya, akuntabel, dan kuat di Indonesia, reformasi perpajakan telah dilaksanakan. Reformasi pertama menggantikan sistem penilaian resmi dengan sistem penilaian sendiri antara tahun 1983 dan 1985.</w:t>
      </w:r>
      <w:r>
        <w:rPr>
          <w:rFonts w:ascii="Cambria" w:eastAsia="Cambria" w:hAnsi="Cambria" w:cs="Cambria"/>
          <w:color w:val="000000"/>
          <w:szCs w:val="22"/>
        </w:rPr>
        <w:t xml:space="preserve"> </w:t>
      </w:r>
      <w:r w:rsidRPr="007D2DE8">
        <w:rPr>
          <w:rFonts w:ascii="Cambria" w:eastAsia="Cambria" w:hAnsi="Cambria" w:cs="Cambria"/>
          <w:color w:val="000000"/>
          <w:szCs w:val="22"/>
        </w:rPr>
        <w:t>Pengumpulan pajak memerlukan partisipasi aktif petugas pajak dan kesadaran wajib pajak untuk mematuhi peraturan perpajakan. Pengumpulan pajak adalah tugas yang menantang, dan sistem self-assessment di Indonesia mengharuskan wajib pajak untuk aktif melaporkan, menghitung, dan membayar pajaknya sendiri. Akurasi wajib pajak dalam melaporkan kewajiban pajaknya menentukan tingkat kepatuhan mereka, yang merujuk pada kepatuhan sukarela terhadap tanggung jawab perpajakan, termasuk perhitungan, pembayaran, dan pelaporan pajak yang benar.</w:t>
      </w:r>
      <w:r>
        <w:rPr>
          <w:rFonts w:ascii="Cambria" w:eastAsia="Cambria" w:hAnsi="Cambria" w:cs="Cambria"/>
          <w:color w:val="000000"/>
          <w:szCs w:val="22"/>
        </w:rPr>
        <w:t xml:space="preserve"> </w:t>
      </w:r>
      <w:r w:rsidRPr="007D2DE8">
        <w:rPr>
          <w:rFonts w:ascii="Cambria" w:eastAsia="Cambria" w:hAnsi="Cambria" w:cs="Cambria"/>
          <w:color w:val="000000"/>
          <w:szCs w:val="22"/>
        </w:rPr>
        <w:t>Menurut artikel DDTC News tahun 2019, target kepatuhan wajib pajak pemerintah belum tercapai. Direktorat Jenderal Pajak melaporkan bahwa hanya 13,37 juta dari 18,33 juta wajib pajak terdaftar yang menyampaikan Surat Pemberitahuan Tahunan (SPT), dengan tingkat kepatuhan sebesar 72,9%. Meskipun jumlah SPT yang diajukan meningkat menjadi 14,76 juta pada tahun 2020, itu masih belum mencapai target pemerintah sebesar 80%. SPT sangat penting untuk menghitung kembali pajak yang sebenarnya harus dibayar dan memenuhi kewajiban perpajakan, memungkinkan verifikasi dan investigasi perhitungan dan pembayaran pajak.</w:t>
      </w:r>
      <w:r>
        <w:rPr>
          <w:rFonts w:ascii="Cambria" w:eastAsia="Cambria" w:hAnsi="Cambria" w:cs="Cambria"/>
          <w:color w:val="000000"/>
          <w:szCs w:val="22"/>
        </w:rPr>
        <w:t xml:space="preserve"> </w:t>
      </w:r>
      <w:r w:rsidRPr="007D2DE8">
        <w:rPr>
          <w:rFonts w:ascii="Cambria" w:eastAsia="Cambria" w:hAnsi="Cambria" w:cs="Cambria"/>
          <w:color w:val="000000"/>
          <w:szCs w:val="22"/>
        </w:rPr>
        <w:t>Sosialisasi pajak adalah strategi yang digunakan oleh pemerintah untuk mengedukasi dan menginformasikan masyarakat, terutama yang memiliki kewajiban perpajakan, tentang peraturan perpajakan dan pelaksanaannya. Penelitian oleh Ati Rosliati (2015) menemukan bahwa sosialisasi pajak yang tepat dapat meningkatkan penerimaan pajak dengan meningkatkan jumlah wajib pajak terdaftar dan tingkat kepatuhan mereka. Namun, studi oleh Yulanda Atika dan Rika Kharlina E (2014) menunjukkan bahwa penilaian administrasi tempat kerja tidak sejalan dengan arahan dari Direktorat Jenderal Pajak, sehingga menghambat perbaikan konsistensi pendapatan dan bea cukai.</w:t>
      </w:r>
      <w:r>
        <w:rPr>
          <w:rFonts w:ascii="Cambria" w:eastAsia="Cambria" w:hAnsi="Cambria" w:cs="Cambria"/>
          <w:color w:val="000000"/>
          <w:szCs w:val="22"/>
        </w:rPr>
        <w:t xml:space="preserve"> </w:t>
      </w:r>
      <w:r w:rsidRPr="007D2DE8">
        <w:rPr>
          <w:rFonts w:ascii="Cambria" w:eastAsia="Cambria" w:hAnsi="Cambria" w:cs="Cambria"/>
          <w:color w:val="000000"/>
          <w:szCs w:val="22"/>
        </w:rPr>
        <w:t>Data dari Direktorat Jenderal Pajak antara tahun 2015 dan 2019 menunjukkan peningkatan kepatuhan wajib pajak, meskipun jumlah SPT yang diajukan masih di bawah jumlah wajib pajak terdaftar. Kepala Kantor Wilayah DJP Makassar melaporkan pada Maret 2019 bahwa banyak pelaku usaha di Makassar memiliki potensi untuk membayar pajak, namun tingkat kepatuhan mereka rendah. Kurangnya pengetahuan dan pemahaman wajib pajak tentang kewajiban perpajakan mereka untuk melaporkan pajak adalah tantangan yang dihadapi Direktorat Jenderal Pajak dalam meningkatkan kepatuhan wajib pajak. Upaya pemerintah untuk mendorong kepatuhan wajib pajak termasuk meningkatkan kesadaran dan pemahaman masyarakat tentang pajak. Ketidakpatuhan dapat berdampak negatif terhadap pembangunan infrastruktur dan mengurangi penerimaan negara.</w:t>
      </w:r>
    </w:p>
    <w:p w14:paraId="0B38B253" w14:textId="77777777" w:rsidR="00B45428" w:rsidRDefault="00000000">
      <w:pPr>
        <w:numPr>
          <w:ilvl w:val="0"/>
          <w:numId w:val="2"/>
        </w:numPr>
        <w:pBdr>
          <w:top w:val="nil"/>
          <w:left w:val="nil"/>
          <w:bottom w:val="nil"/>
          <w:right w:val="nil"/>
          <w:between w:val="nil"/>
        </w:pBdr>
        <w:ind w:left="360"/>
        <w:rPr>
          <w:rFonts w:ascii="Cambria" w:eastAsia="Cambria" w:hAnsi="Cambria" w:cs="Cambria"/>
          <w:b/>
          <w:color w:val="000000"/>
          <w:sz w:val="24"/>
        </w:rPr>
      </w:pPr>
      <w:r>
        <w:rPr>
          <w:rFonts w:ascii="Cambria" w:eastAsia="Cambria" w:hAnsi="Cambria" w:cs="Cambria"/>
          <w:b/>
          <w:color w:val="000000"/>
          <w:sz w:val="24"/>
        </w:rPr>
        <w:t>METODE</w:t>
      </w:r>
    </w:p>
    <w:p w14:paraId="191DC384" w14:textId="69799D9B" w:rsidR="00B45428" w:rsidRDefault="00097015">
      <w:pPr>
        <w:pBdr>
          <w:top w:val="nil"/>
          <w:left w:val="nil"/>
          <w:bottom w:val="nil"/>
          <w:right w:val="nil"/>
          <w:between w:val="nil"/>
        </w:pBdr>
        <w:ind w:firstLine="425"/>
        <w:rPr>
          <w:rFonts w:ascii="Cambria" w:eastAsia="Cambria" w:hAnsi="Cambria" w:cs="Cambria"/>
          <w:color w:val="000000"/>
          <w:sz w:val="24"/>
        </w:rPr>
      </w:pPr>
      <w:r w:rsidRPr="00097015">
        <w:rPr>
          <w:rFonts w:ascii="Cambria" w:eastAsia="Cambria" w:hAnsi="Cambria" w:cs="Cambria"/>
          <w:color w:val="000000"/>
          <w:szCs w:val="22"/>
        </w:rPr>
        <w:lastRenderedPageBreak/>
        <w:t>Penulis menggunakan metode analisis data kualitatif dalam penelitian ini dengan mengklasifikasikan dan menginterpretasikan data yang telah dikumpulkan untuk memberikan gambaran yang komprehensif tentang subjek penelitian. Penelitian dilakukan pada April hingga Mei 2023 di Kantor Pelayanan Pajak (KPP) Pratama Makassar Utara. Data yang digunakan mencakup data primer dari wawancara dan dokumentasi di lokasi penelitian, serta data sekunder dari dokumen terkait wajib pajak. Teknik pengumpulan data meliputi observasi, wawancara, dan dokumentasi, sedangkan analisis data mencakup pengumpulan data, reduksi data, penyajian data, dan penarikan kesimpulan. Reduksi data dilakukan dengan menyederhanakan dan mengelompokkan data yang relevan, sementara penyajian data dilakukan dalam bentuk narasi untuk memudahkan pemahaman. Kesimpulan diambil dengan membandingkan data yang diperoleh dari wawancara dengan temuan lainnya, memastikan validitas dan konsistensi data.</w:t>
      </w:r>
    </w:p>
    <w:p w14:paraId="3D336366" w14:textId="77777777" w:rsidR="00B45428" w:rsidRDefault="00000000">
      <w:pPr>
        <w:numPr>
          <w:ilvl w:val="0"/>
          <w:numId w:val="2"/>
        </w:numPr>
        <w:pBdr>
          <w:top w:val="nil"/>
          <w:left w:val="nil"/>
          <w:bottom w:val="nil"/>
          <w:right w:val="nil"/>
          <w:between w:val="nil"/>
        </w:pBdr>
        <w:ind w:left="360"/>
        <w:rPr>
          <w:rFonts w:ascii="Cambria" w:eastAsia="Cambria" w:hAnsi="Cambria" w:cs="Cambria"/>
          <w:b/>
          <w:color w:val="000000"/>
          <w:sz w:val="24"/>
        </w:rPr>
      </w:pPr>
      <w:r>
        <w:rPr>
          <w:rFonts w:ascii="Cambria" w:eastAsia="Cambria" w:hAnsi="Cambria" w:cs="Cambria"/>
          <w:b/>
          <w:color w:val="000000"/>
          <w:sz w:val="24"/>
        </w:rPr>
        <w:t>HASIL DAN PEMBAHASAN</w:t>
      </w:r>
    </w:p>
    <w:p w14:paraId="2BD7BC9E" w14:textId="598EC271" w:rsidR="00097015" w:rsidRPr="00097015" w:rsidRDefault="00097015" w:rsidP="00097015">
      <w:pPr>
        <w:pBdr>
          <w:top w:val="nil"/>
          <w:left w:val="nil"/>
          <w:bottom w:val="nil"/>
          <w:right w:val="nil"/>
          <w:between w:val="nil"/>
        </w:pBdr>
        <w:ind w:firstLine="0"/>
        <w:rPr>
          <w:rFonts w:ascii="Cambria" w:eastAsia="Cambria" w:hAnsi="Cambria" w:cs="Cambria"/>
          <w:b/>
          <w:bCs/>
          <w:color w:val="000000"/>
          <w:szCs w:val="22"/>
        </w:rPr>
      </w:pPr>
      <w:r w:rsidRPr="00097015">
        <w:rPr>
          <w:rFonts w:ascii="Cambria" w:eastAsia="Cambria" w:hAnsi="Cambria" w:cs="Cambria"/>
          <w:b/>
          <w:bCs/>
          <w:color w:val="000000"/>
          <w:szCs w:val="22"/>
        </w:rPr>
        <w:t>Bagaimana Implementasi Sosialisasi Perpajakan Dalam Meningkatkan Kepatuhan Wajib Pajak</w:t>
      </w:r>
      <w:r>
        <w:rPr>
          <w:rFonts w:ascii="Cambria" w:eastAsia="Cambria" w:hAnsi="Cambria" w:cs="Cambria"/>
          <w:b/>
          <w:bCs/>
          <w:color w:val="000000"/>
          <w:szCs w:val="22"/>
        </w:rPr>
        <w:t>.</w:t>
      </w:r>
    </w:p>
    <w:p w14:paraId="02DF62FC" w14:textId="77777777" w:rsidR="00097015" w:rsidRDefault="00097015" w:rsidP="00097015">
      <w:pPr>
        <w:pBdr>
          <w:top w:val="nil"/>
          <w:left w:val="nil"/>
          <w:bottom w:val="nil"/>
          <w:right w:val="nil"/>
          <w:between w:val="nil"/>
        </w:pBdr>
        <w:ind w:firstLine="425"/>
        <w:rPr>
          <w:rFonts w:ascii="Cambria" w:eastAsia="Cambria" w:hAnsi="Cambria" w:cs="Cambria"/>
          <w:color w:val="000000"/>
          <w:szCs w:val="22"/>
        </w:rPr>
      </w:pPr>
      <w:r w:rsidRPr="00097015">
        <w:rPr>
          <w:rFonts w:ascii="Cambria" w:eastAsia="Cambria" w:hAnsi="Cambria" w:cs="Cambria"/>
          <w:color w:val="000000"/>
          <w:szCs w:val="22"/>
        </w:rPr>
        <w:t>Sosialisasi perpajakan bertujuan untuk memberikan informasi yang akurat dan terpercaya kepada wajib pajak sehingga mereka mengetahui betapa pentingnya membayar pajak dan pada akhirnya akan lebih cenderung melakukannya. Kantor Pratama KPP Makassar Utara menguji pengetahuan mahasiswa umum terhadap materi yang disampaikan dengan menggunakan indikator sosialisasi pajak pretest. Kegiatan pre-test dilakukan untuk siswa sebelum kegiatan mengajar dan post-test dilakukan setelah materi disampaikan untuk menunjukkan pemahaman wajib pajak. Kegiatan sosialisasi dan penyuluhan perpajakan dapat dilakukan dengan dua cara yaitu sosialisasi secara langsung dan sosialisasi secara tidak langsung. Sosialisasi secara langsung mencakup kegiatan seperti pendidikan pajak dini, program pajak di lingkungan kampus atau sekolah, dan perlombaan perpajakan. Informasi tentang perpajakan disampaikan secara langsung kepada peserta dengan tujuan meningkatkan pemahaman mereka. Sosialisasi secara tidak langsung dilakukan melalui media televisi, radio, dan distribusi buku. Informasi perpajakan disebarkan kepada masyarakat tanpa atau dengan sedikit interaksi langsung dengan tujuan meningkatkan kesadaran wajib pajak tentang kewajiban membayar pajak. Hasil wawancara menunjukkan bahwa sosialisasi perpajakan yang rutin dilakukan oleh KPP Pratama Makassar Utara efektif dalam meningkatkan pemahaman dan kepatuhan wajib pajak. Berdasarkan hasil wawancara, sosialisasi perpajakan tidak hanya memberikan edukasi tentang materi perpajakan tetapi juga menunjukkan cara-cara praktis untuk melaporkan SPT. Hal ini memudahkan wajib pajak dalam memahami dan memenuhi kewajiban perpajakannya. KPP Pratama Makassar Utara membuka ruang kelas pajak yang memberikan pengetahuan tentang pelaporan SPT dan hak-hak serta kewajiban perpajakan kepada wajib pajak. Sosialisasi juga dilakukan dengan menggunakan media sosial untuk mencapai audiens yang lebih luas. Dengan metode yang tepat, sosialisasi perpajakan berhasil meningkatkan kepatuhan wajib pajak.</w:t>
      </w:r>
    </w:p>
    <w:p w14:paraId="41636CA7" w14:textId="0F13BA51" w:rsidR="00097015" w:rsidRPr="00097015" w:rsidRDefault="00097015" w:rsidP="00097015">
      <w:pPr>
        <w:pBdr>
          <w:top w:val="nil"/>
          <w:left w:val="nil"/>
          <w:bottom w:val="nil"/>
          <w:right w:val="nil"/>
          <w:between w:val="nil"/>
        </w:pBdr>
        <w:ind w:firstLine="0"/>
        <w:rPr>
          <w:rFonts w:ascii="Cambria" w:eastAsia="Cambria" w:hAnsi="Cambria" w:cs="Cambria"/>
          <w:b/>
          <w:bCs/>
          <w:color w:val="000000"/>
          <w:szCs w:val="22"/>
        </w:rPr>
      </w:pPr>
      <w:r w:rsidRPr="00097015">
        <w:rPr>
          <w:rFonts w:ascii="Cambria" w:eastAsia="Cambria" w:hAnsi="Cambria" w:cs="Cambria"/>
          <w:b/>
          <w:bCs/>
          <w:color w:val="000000"/>
          <w:szCs w:val="22"/>
        </w:rPr>
        <w:t>Faktor-Faktor Yang Membantu Kepatuhan Wajib Pajak di KPP Pratama Makassar Utara</w:t>
      </w:r>
    </w:p>
    <w:p w14:paraId="28CDBD6C" w14:textId="6DE93509" w:rsidR="00097015" w:rsidRPr="00097015" w:rsidRDefault="00097015" w:rsidP="00097015">
      <w:pPr>
        <w:pBdr>
          <w:top w:val="nil"/>
          <w:left w:val="nil"/>
          <w:bottom w:val="nil"/>
          <w:right w:val="nil"/>
          <w:between w:val="nil"/>
        </w:pBdr>
        <w:ind w:firstLine="425"/>
        <w:rPr>
          <w:rFonts w:ascii="Cambria" w:eastAsia="Cambria" w:hAnsi="Cambria" w:cs="Cambria"/>
          <w:color w:val="000000"/>
          <w:szCs w:val="22"/>
        </w:rPr>
      </w:pPr>
      <w:r w:rsidRPr="00097015">
        <w:rPr>
          <w:rFonts w:ascii="Cambria" w:eastAsia="Cambria" w:hAnsi="Cambria" w:cs="Cambria"/>
          <w:color w:val="000000"/>
          <w:szCs w:val="22"/>
        </w:rPr>
        <w:t xml:space="preserve">Kepatuhan wajib pajak dipengaruhi oleh dua faktor utama yaitu faktor eksternal dan faktor internal. Faktor eksternal mencakup sistem dan prosedur pemenuhan kewajiban perpajakan yang berlaku, sanksi perpajakan, serta isu-isu terkini terkait dunia perpajakan Indonesia. Reformasi administrasi yang dilakukan oleh Direktorat Jenderal Pajak sejak tahun 2010 bertujuan untuk meningkatkan tingkat kepatuhan sukarela, kepercayaan terhadap administrasi perpajakan, dan produktivitas karyawan. Sosialisasi perpajakan melalui berbagai media juga merupakan faktor eksternal yang mendukung kepatuhan wajib pajak. Faktor internal adalah faktor yang berasal dari diri wajib pajak sendiri dan berkaitan dengan karakteristik individu. Faktor ini meliputi kesadaran wajib pajak, pemahaman terhadap undang-undang dan peraturan perpajakan, pendidikan, dan rasionalitas. Upaya Direktorat Jenderal Pajak untuk meningkatkan penerimaan pajak membutuhkan peran aktif dari masing-masing wajib pajak. Pengetahuan dan pemahaman yang baik tentang perpajakan akan mempengaruhi kesadaran dan kepatuhan wajib pajak. Hasil wawancara menunjukkan bahwa peningkatan kepatuhan wajib pajak dapat dicapai melalui pengetahuan yang diperoleh dari sosialisasi pajak, media sosial, iklan, dan poster. Selain itu, kualitas pelayanan yang baik dari pegawai pajak juga merupakan faktor penting dalam meningkatkan kepatuhan wajib pajak. Pelayanan yang memuaskan akan meningkatkan kepuasan </w:t>
      </w:r>
      <w:r w:rsidRPr="00097015">
        <w:rPr>
          <w:rFonts w:ascii="Cambria" w:eastAsia="Cambria" w:hAnsi="Cambria" w:cs="Cambria"/>
          <w:color w:val="000000"/>
          <w:szCs w:val="22"/>
        </w:rPr>
        <w:lastRenderedPageBreak/>
        <w:t>wajib pajak dan memotivasi mereka untuk memenuhi kewajiban perpajakannya. Pelayanan yang baik mencakup bukti langsung, jaminan, empati, dan sikap yang dapat dipercaya dan jujur dari aparat pajak. Hasil wawancara mengindikasikan bahwa dengan memberikan pelayanan yang baik dan edukasi yang memadai, wajib pajak akan lebih mudah dalam melaporkan kewajiban pajaknya dan kepatuhan wajib pajak akan meningkat.</w:t>
      </w:r>
    </w:p>
    <w:p w14:paraId="311EE174" w14:textId="4717FB66" w:rsidR="00097015" w:rsidRPr="00097015" w:rsidRDefault="00097015" w:rsidP="00097015">
      <w:pPr>
        <w:pBdr>
          <w:top w:val="nil"/>
          <w:left w:val="nil"/>
          <w:bottom w:val="nil"/>
          <w:right w:val="nil"/>
          <w:between w:val="nil"/>
        </w:pBdr>
        <w:ind w:firstLine="0"/>
        <w:rPr>
          <w:rFonts w:ascii="Cambria" w:eastAsia="Cambria" w:hAnsi="Cambria" w:cs="Cambria"/>
          <w:b/>
          <w:bCs/>
          <w:color w:val="000000"/>
          <w:szCs w:val="22"/>
        </w:rPr>
      </w:pPr>
      <w:r w:rsidRPr="00097015">
        <w:rPr>
          <w:rFonts w:ascii="Cambria" w:eastAsia="Cambria" w:hAnsi="Cambria" w:cs="Cambria"/>
          <w:b/>
          <w:bCs/>
          <w:color w:val="000000"/>
          <w:szCs w:val="22"/>
        </w:rPr>
        <w:t>Faktor Penghambat Sosialisasi Kepatuhan Wajib Pajak</w:t>
      </w:r>
    </w:p>
    <w:p w14:paraId="7DC90201" w14:textId="7397AEA4" w:rsidR="00B45428" w:rsidRDefault="00097015" w:rsidP="00097015">
      <w:pPr>
        <w:pBdr>
          <w:top w:val="nil"/>
          <w:left w:val="nil"/>
          <w:bottom w:val="nil"/>
          <w:right w:val="nil"/>
          <w:between w:val="nil"/>
        </w:pBdr>
        <w:ind w:firstLine="425"/>
        <w:rPr>
          <w:rFonts w:ascii="Cambria" w:eastAsia="Cambria" w:hAnsi="Cambria" w:cs="Cambria"/>
          <w:color w:val="000000"/>
          <w:szCs w:val="22"/>
        </w:rPr>
      </w:pPr>
      <w:r w:rsidRPr="00097015">
        <w:rPr>
          <w:rFonts w:ascii="Cambria" w:eastAsia="Cambria" w:hAnsi="Cambria" w:cs="Cambria"/>
          <w:color w:val="000000"/>
          <w:szCs w:val="22"/>
        </w:rPr>
        <w:t>Meskipun banyak faktor yang mendukung kepatuhan wajib pajak, terdapat pula faktor-faktor yang menghambat implementasi sosialisasi perpajakan. Salah satu faktor penghambat adalah kurangnya pemahaman dan kesadaran wajib pajak terhadap pentingnya membayar pajak. Banyak wajib pajak yang masih memiliki mindset negatif tentang perpajakan dan melihat pajak sebagai beban yang harus dihindari. Sosialisasi yang tidak efektif atau tidak mencapai target audiens juga dapat menjadi penghambat kepatuhan wajib pajak. Kurangnya sumber daya manusia dan fasilitas yang memadai di kantor pajak juga dapat menghambat pelaksanaan sosialisasi perpajakan. Pegawai pajak yang kurang terlatih atau tidak memiliki pengetahuan yang cukup tentang materi perpajakan akan kesulitan dalam menyampaikan informasi yang benar kepada wajib pajak. Selain itu, keterbatasan anggaran untuk kegiatan sosialisasi juga dapat mengurangi efektivitas program sosialisasi perpajakan. Faktor lain yang menghambat kepatuhan wajib pajak adalah ketidakpastian peraturan perpajakan dan seringnya perubahan kebijakan perpajakan. Wajib pajak yang tidak mengikuti perkembangan peraturan terbaru mungkin merasa bingung dan kesulitan dalam memenuhi kewajiban perpajakannya. Oleh karena itu, penting bagi Direktorat Jenderal Pajak untuk terus melakukan sosialisasi secara rutin dan memberikan edukasi yang jelas serta mudah dipahami oleh wajib pajak. Dengan demikian, hambatan-hambatan tersebut dapat diatasi dan kepatuhan wajib pajak dapat ditingkatkan.</w:t>
      </w:r>
    </w:p>
    <w:p w14:paraId="3C3506DA" w14:textId="5447B70C" w:rsidR="00097015" w:rsidRDefault="00097015" w:rsidP="00097015">
      <w:pPr>
        <w:pBdr>
          <w:top w:val="nil"/>
          <w:left w:val="nil"/>
          <w:bottom w:val="nil"/>
          <w:right w:val="nil"/>
          <w:between w:val="nil"/>
        </w:pBdr>
        <w:ind w:firstLine="0"/>
        <w:rPr>
          <w:rFonts w:ascii="Cambria" w:eastAsia="Cambria" w:hAnsi="Cambria" w:cs="Cambria"/>
          <w:b/>
          <w:bCs/>
          <w:color w:val="000000"/>
          <w:szCs w:val="22"/>
        </w:rPr>
      </w:pPr>
      <w:r w:rsidRPr="00097015">
        <w:rPr>
          <w:rFonts w:ascii="Cambria" w:eastAsia="Cambria" w:hAnsi="Cambria" w:cs="Cambria"/>
          <w:b/>
          <w:bCs/>
          <w:color w:val="000000"/>
          <w:szCs w:val="22"/>
        </w:rPr>
        <w:t>Pembahasan</w:t>
      </w:r>
    </w:p>
    <w:p w14:paraId="420483C1" w14:textId="76A09342" w:rsidR="00097015" w:rsidRPr="00E102F7" w:rsidRDefault="00E102F7" w:rsidP="00E102F7">
      <w:pPr>
        <w:pBdr>
          <w:top w:val="nil"/>
          <w:left w:val="nil"/>
          <w:bottom w:val="nil"/>
          <w:right w:val="nil"/>
          <w:between w:val="nil"/>
        </w:pBdr>
        <w:ind w:firstLine="0"/>
        <w:rPr>
          <w:rFonts w:ascii="Cambria" w:eastAsia="Cambria" w:hAnsi="Cambria" w:cs="Cambria"/>
          <w:color w:val="000000"/>
          <w:szCs w:val="22"/>
        </w:rPr>
      </w:pPr>
      <w:r w:rsidRPr="00E102F7">
        <w:rPr>
          <w:rFonts w:ascii="Cambria" w:eastAsia="Cambria" w:hAnsi="Cambria" w:cs="Cambria"/>
          <w:color w:val="000000"/>
          <w:szCs w:val="22"/>
        </w:rPr>
        <w:t>Implementasi sosialisasi perpajakan di KPP Pratama Makassar Utara telah dilaksanakan sesuai dengan peraturan Menteri Keuangan Nomor PMK-67/PMK.01/2008. Sosialisasi ini dilakukan oleh penyuluh yang memiliki jabatan fungsional khusus, sehingga mereka dapat fokus dalam memberikan informasi perpajakan. Namun, dari wawancara yang dilakukan, ditemukan bahwa beberapa wajib pajak masih kurang memahami sosialisasi yang disampaikan secara tidak langsung karena kurangnya interaksi langsung dengan petugas pajak.</w:t>
      </w:r>
      <w:r>
        <w:rPr>
          <w:rFonts w:ascii="Cambria" w:eastAsia="Cambria" w:hAnsi="Cambria" w:cs="Cambria"/>
          <w:color w:val="000000"/>
          <w:szCs w:val="22"/>
        </w:rPr>
        <w:t xml:space="preserve"> </w:t>
      </w:r>
      <w:r w:rsidRPr="00E102F7">
        <w:rPr>
          <w:rFonts w:ascii="Cambria" w:eastAsia="Cambria" w:hAnsi="Cambria" w:cs="Cambria"/>
          <w:color w:val="000000"/>
          <w:szCs w:val="22"/>
        </w:rPr>
        <w:t>Sosialisasi pajak kepada calon wajib pajak di KPP Pratama Makassar Utara umumnya berjalan efektif, dengan metode penyampaian yang tepat sasaran. Meski begitu, terdapat kendala bagi wajib pajak yang hanya menerima informasi melalui tutorial online tanpa bertemu langsung dengan petugas pajak. Hal ini menyebabkan beberapa wajib pajak tidak sepenuhnya memahami kewajiban perpajakan mereka, seperti melaporkan SPT tepat waktu.</w:t>
      </w:r>
      <w:r>
        <w:rPr>
          <w:rFonts w:ascii="Cambria" w:eastAsia="Cambria" w:hAnsi="Cambria" w:cs="Cambria"/>
          <w:color w:val="000000"/>
          <w:szCs w:val="22"/>
        </w:rPr>
        <w:t xml:space="preserve"> </w:t>
      </w:r>
      <w:r w:rsidRPr="00E102F7">
        <w:rPr>
          <w:rFonts w:ascii="Cambria" w:eastAsia="Cambria" w:hAnsi="Cambria" w:cs="Cambria"/>
          <w:color w:val="000000"/>
          <w:szCs w:val="22"/>
        </w:rPr>
        <w:t>KPP Pratama Makassar Utara terus meningkatkan target sosialisasi pajak setiap tahun, yang berkontribusi pada peningkatan kepatuhan wajib pajak. Namun, terdapat kekurangan dalam pelaksanaan program kerja yang menyebabkan beberapa wajib pajak masih merasa kurang paham akan kewajiban mereka. Untuk mengatasi hal ini, pendaftaran NPWP yang memerlukan kunjungan langsung ke KPP Pratama Makassar Utara telah dijelaskan oleh petugas pajak, meskipun ada sebagian wajib pajak yang lebih memilih pendaftaran online.</w:t>
      </w:r>
      <w:r>
        <w:rPr>
          <w:rFonts w:ascii="Cambria" w:eastAsia="Cambria" w:hAnsi="Cambria" w:cs="Cambria"/>
          <w:color w:val="000000"/>
          <w:szCs w:val="22"/>
        </w:rPr>
        <w:t xml:space="preserve"> </w:t>
      </w:r>
      <w:r w:rsidRPr="00E102F7">
        <w:rPr>
          <w:rFonts w:ascii="Cambria" w:eastAsia="Cambria" w:hAnsi="Cambria" w:cs="Cambria"/>
          <w:color w:val="000000"/>
          <w:szCs w:val="22"/>
        </w:rPr>
        <w:t>Faktor yang mempengaruhi kepatuhan wajib pajak antara lain adalah pengetahuan dan pemahaman wajib pajak terhadap peraturan perpajakan, sanksi pajak, dan kualitas pelayanan perpajakan. Meskipun sanksi pajak sudah diatur, kepatuhan wajib pajak tidak meningkat signifikan. Oleh karena itu, peningkatan pelayanan pajak dan edukasi masyarakat melalui kegiatan sosial serta media sosial diperlukan untuk meningkatkan kesadaran dan kepatuhan perpajakan. KPP Pratama Makassar Utara juga memiliki indikator kerja yang jelas untuk memastikan keberhasilan sosialisasi dan pencapaian target penerimaan pajak.</w:t>
      </w:r>
    </w:p>
    <w:p w14:paraId="316726D4" w14:textId="77777777" w:rsidR="00B45428" w:rsidRDefault="00000000">
      <w:pPr>
        <w:numPr>
          <w:ilvl w:val="0"/>
          <w:numId w:val="2"/>
        </w:numPr>
        <w:pBdr>
          <w:top w:val="nil"/>
          <w:left w:val="nil"/>
          <w:bottom w:val="nil"/>
          <w:right w:val="nil"/>
          <w:between w:val="nil"/>
        </w:pBdr>
        <w:ind w:left="360"/>
        <w:rPr>
          <w:rFonts w:ascii="Cambria" w:eastAsia="Cambria" w:hAnsi="Cambria" w:cs="Cambria"/>
          <w:b/>
          <w:color w:val="000000"/>
          <w:sz w:val="24"/>
        </w:rPr>
      </w:pPr>
      <w:r>
        <w:rPr>
          <w:rFonts w:ascii="Cambria" w:eastAsia="Cambria" w:hAnsi="Cambria" w:cs="Cambria"/>
          <w:b/>
          <w:color w:val="000000"/>
          <w:sz w:val="24"/>
        </w:rPr>
        <w:t>SIMPULAN</w:t>
      </w:r>
    </w:p>
    <w:p w14:paraId="5D496F1A" w14:textId="07B8FBDA" w:rsidR="00B45428" w:rsidRPr="00E102F7" w:rsidRDefault="00000000">
      <w:pPr>
        <w:pBdr>
          <w:top w:val="nil"/>
          <w:left w:val="nil"/>
          <w:bottom w:val="nil"/>
          <w:right w:val="nil"/>
          <w:between w:val="nil"/>
        </w:pBdr>
        <w:ind w:firstLine="426"/>
        <w:rPr>
          <w:rFonts w:ascii="Cambria" w:eastAsia="Cambria" w:hAnsi="Cambria" w:cs="Cambria"/>
          <w:color w:val="000000"/>
          <w:szCs w:val="22"/>
        </w:rPr>
      </w:pPr>
      <w:r w:rsidRPr="00E102F7">
        <w:rPr>
          <w:rFonts w:ascii="Cambria" w:eastAsia="Cambria" w:hAnsi="Cambria" w:cs="Cambria"/>
          <w:color w:val="000000"/>
          <w:szCs w:val="22"/>
        </w:rPr>
        <w:t>Simpulan ini adalah pernyataan singkat, jelas, dan sistematis dari hasil dan pembahasan penelitian. Simpulan ini cukup ditulis dalam jumlah paragraph sesuai dengan tujuan penelitiannya. Tidak perlu lagi memasukkan konsep, teori, kutipan, poin-poin, maupun keterangan dan penjelasan la</w:t>
      </w:r>
      <w:r w:rsidR="00E102F7" w:rsidRPr="00E102F7">
        <w:rPr>
          <w:szCs w:val="22"/>
        </w:rPr>
        <w:t xml:space="preserve"> </w:t>
      </w:r>
      <w:r w:rsidR="00E102F7" w:rsidRPr="00E102F7">
        <w:rPr>
          <w:rFonts w:ascii="Cambria" w:eastAsia="Cambria" w:hAnsi="Cambria" w:cs="Cambria"/>
          <w:color w:val="000000"/>
          <w:szCs w:val="22"/>
        </w:rPr>
        <w:t xml:space="preserve">Penelitian ini menyimpulkan bahwa implementasi sosialisasi perpajakan oleh KPP Pratama Makassar Utara telah membantu wajib pajak dalam memahami </w:t>
      </w:r>
      <w:r w:rsidR="00E102F7" w:rsidRPr="00E102F7">
        <w:rPr>
          <w:rFonts w:ascii="Cambria" w:eastAsia="Cambria" w:hAnsi="Cambria" w:cs="Cambria"/>
          <w:color w:val="000000"/>
          <w:szCs w:val="22"/>
        </w:rPr>
        <w:lastRenderedPageBreak/>
        <w:t xml:space="preserve">pengetahuan dan kewajiban perpajakannya. Faktor-faktor yang mendukung kepatuhan wajib pajak termasuk adanya sanksi dan peraturan hukum, meskipun beberapa wajib pajak masih belum sepenuhnya taat. Sebagai saran, instansi pajak perlu terus meningkatkan kualitas pelayanan dan sosialisasi agar menjangkau daerah terpencil. Wajib pajak juga harus meningkatkan pengetahuan dan pemahaman tentang peraturan perpajakan untuk melaporkan pajak dengan jujur dan akurat. Penelitian selanjutnya disarankan untuk mengkaji faktor-faktor lain yang mempengaruhi tingkat kepatuhan wajib pajak selain sosialisasi pajak. </w:t>
      </w:r>
    </w:p>
    <w:p w14:paraId="4516F03D" w14:textId="77777777" w:rsidR="00B45428" w:rsidRDefault="00000000">
      <w:pPr>
        <w:pBdr>
          <w:top w:val="nil"/>
          <w:left w:val="nil"/>
          <w:bottom w:val="nil"/>
          <w:right w:val="nil"/>
          <w:between w:val="nil"/>
        </w:pBdr>
        <w:ind w:firstLine="0"/>
        <w:rPr>
          <w:rFonts w:ascii="Cambria" w:eastAsia="Cambria" w:hAnsi="Cambria" w:cs="Cambria"/>
          <w:b/>
          <w:color w:val="000000"/>
          <w:sz w:val="24"/>
        </w:rPr>
      </w:pPr>
      <w:r>
        <w:rPr>
          <w:rFonts w:ascii="Cambria" w:eastAsia="Cambria" w:hAnsi="Cambria" w:cs="Cambria"/>
          <w:b/>
          <w:color w:val="000000"/>
          <w:sz w:val="24"/>
        </w:rPr>
        <w:t>REFERENSI</w:t>
      </w:r>
    </w:p>
    <w:p w14:paraId="722AA67E" w14:textId="77777777" w:rsidR="00E102F7" w:rsidRDefault="00E102F7" w:rsidP="00E102F7">
      <w:pPr>
        <w:pBdr>
          <w:top w:val="nil"/>
          <w:left w:val="nil"/>
          <w:bottom w:val="nil"/>
          <w:right w:val="nil"/>
          <w:between w:val="nil"/>
        </w:pBdr>
        <w:ind w:left="709" w:hanging="709"/>
      </w:pPr>
      <w:r>
        <w:t xml:space="preserve">Abdul Syani, 2007. Sosiologi, Skematika, Teori dan Terapan Jakarta: BumiAksara. Anita Dwi Rahmawati. 2015 Pengertian Kepatuhan. Thesis Universitas Muhammadiyah Surakarta. </w:t>
      </w:r>
    </w:p>
    <w:p w14:paraId="4756F28B" w14:textId="77777777" w:rsidR="00E102F7" w:rsidRDefault="00E102F7" w:rsidP="00E102F7">
      <w:pPr>
        <w:pBdr>
          <w:top w:val="nil"/>
          <w:left w:val="nil"/>
          <w:bottom w:val="nil"/>
          <w:right w:val="nil"/>
          <w:between w:val="nil"/>
        </w:pBdr>
        <w:ind w:left="709" w:hanging="709"/>
      </w:pPr>
      <w:r>
        <w:t xml:space="preserve">Boediono, G. T., Sitawati, R., &amp; Harjanto, S. 2019. Analisis Pengaruh Sosialisasi Perpajakan Terhadap Kepatuhan Wajib Pajak Dengan Kesadaran Sebagai Variabel Mediasi. Jurnal Penelitan Ekonomi Dan Bisnis. </w:t>
      </w:r>
    </w:p>
    <w:p w14:paraId="37A7D1F5" w14:textId="77777777" w:rsidR="00E102F7" w:rsidRDefault="00E102F7" w:rsidP="00E102F7">
      <w:pPr>
        <w:pBdr>
          <w:top w:val="nil"/>
          <w:left w:val="nil"/>
          <w:bottom w:val="nil"/>
          <w:right w:val="nil"/>
          <w:between w:val="nil"/>
        </w:pBdr>
        <w:ind w:left="709" w:hanging="709"/>
      </w:pPr>
      <w:r>
        <w:t xml:space="preserve">Budi Winarno, 2012. Kebijakan Publik: Teori, Proses, Dan Studi Kasus. Yokyakarta:CAPS. </w:t>
      </w:r>
    </w:p>
    <w:p w14:paraId="1F6CF40B" w14:textId="77777777" w:rsidR="00807274" w:rsidRDefault="00E102F7" w:rsidP="00E102F7">
      <w:pPr>
        <w:pBdr>
          <w:top w:val="nil"/>
          <w:left w:val="nil"/>
          <w:bottom w:val="nil"/>
          <w:right w:val="nil"/>
          <w:between w:val="nil"/>
        </w:pBdr>
        <w:ind w:left="709" w:hanging="709"/>
      </w:pPr>
      <w:r>
        <w:t xml:space="preserve">Burhan, H. P. 2015. Perpajakan, Persepsi Wajib Pajak Tentang Sanksi PajakTerhadap Kepatuhan Wajib Pajak Orang Pribadi (Studi Empiris pada Wajib Pajak di Kabupaten Banjarnegara). Skripsi FEUndip. </w:t>
      </w:r>
    </w:p>
    <w:p w14:paraId="5FA70D3E" w14:textId="1FA1DB76" w:rsidR="00E102F7" w:rsidRDefault="00E102F7" w:rsidP="00E102F7">
      <w:pPr>
        <w:pBdr>
          <w:top w:val="nil"/>
          <w:left w:val="nil"/>
          <w:bottom w:val="nil"/>
          <w:right w:val="nil"/>
          <w:between w:val="nil"/>
        </w:pBdr>
        <w:ind w:left="709" w:hanging="709"/>
      </w:pPr>
      <w:r>
        <w:t xml:space="preserve">Direktorat Jenderal Pajak. 2018. Laporan Kinerja Direktorat Jenderal Pajak 2018. Laporan Kinerja Direktorat Jenderal Pajak 2018. </w:t>
      </w:r>
    </w:p>
    <w:p w14:paraId="3FB859FD" w14:textId="77777777" w:rsidR="00E102F7" w:rsidRDefault="00E102F7" w:rsidP="00E102F7">
      <w:pPr>
        <w:pBdr>
          <w:top w:val="nil"/>
          <w:left w:val="nil"/>
          <w:bottom w:val="nil"/>
          <w:right w:val="nil"/>
          <w:between w:val="nil"/>
        </w:pBdr>
        <w:ind w:left="709" w:hanging="709"/>
      </w:pPr>
      <w:r>
        <w:t xml:space="preserve">Edward, 2014. Implementasi Publik. Jakarta. Hartono, Kepatuhan Kemandirian Santri (Analisis Psikologi), 2006. Vol.4 No.1 </w:t>
      </w:r>
    </w:p>
    <w:p w14:paraId="2AF0BEAB" w14:textId="77777777" w:rsidR="00E102F7" w:rsidRDefault="00E102F7" w:rsidP="00E102F7">
      <w:pPr>
        <w:pBdr>
          <w:top w:val="nil"/>
          <w:left w:val="nil"/>
          <w:bottom w:val="nil"/>
          <w:right w:val="nil"/>
          <w:between w:val="nil"/>
        </w:pBdr>
        <w:ind w:left="709" w:hanging="709"/>
      </w:pPr>
      <w:r>
        <w:t xml:space="preserve">Herlambang, A. A, dkk 2018. Dampak Sosialisasi Perpajakan Bagi Pemilik Usaha Pada Sektor Usaha Mikro Dan Kecil: Faktor Https://katadata.com.id/safrezi/berita/61c44f8a20fcb/pengertiansosialis asibentuk-dan-tahapnya </w:t>
      </w:r>
    </w:p>
    <w:p w14:paraId="63DCECFE" w14:textId="77777777" w:rsidR="00E102F7" w:rsidRDefault="00E102F7" w:rsidP="00E102F7">
      <w:pPr>
        <w:pBdr>
          <w:top w:val="nil"/>
          <w:left w:val="nil"/>
          <w:bottom w:val="nil"/>
          <w:right w:val="nil"/>
          <w:between w:val="nil"/>
        </w:pBdr>
        <w:ind w:left="709" w:hanging="709"/>
      </w:pPr>
      <w:r>
        <w:t xml:space="preserve">Irwansah dan Muhammad Akbal. 2018. Pelaksanaan Sosialisasi Perpajakan Untuk Meningkatkan Kesadaran Masyarakat Dalam 61 Membayar Pajak Bumi Dan Bangunan Di Kota Makassar. </w:t>
      </w:r>
    </w:p>
    <w:p w14:paraId="2698032F" w14:textId="31DB09FC" w:rsidR="00E102F7" w:rsidRDefault="00E102F7" w:rsidP="00E102F7">
      <w:pPr>
        <w:pBdr>
          <w:top w:val="nil"/>
          <w:left w:val="nil"/>
          <w:bottom w:val="nil"/>
          <w:right w:val="nil"/>
          <w:between w:val="nil"/>
        </w:pBdr>
        <w:ind w:left="709" w:hanging="709"/>
      </w:pPr>
      <w:r>
        <w:t xml:space="preserve">J. Dwi Narwako, dan Bagong Suyanto, 2007. Sosiologi Teks Pengantar dan Terapan Edisi Kedua Jakarta: Prenada Media Group. </w:t>
      </w:r>
    </w:p>
    <w:p w14:paraId="2982954D" w14:textId="77777777" w:rsidR="00E102F7" w:rsidRDefault="00E102F7" w:rsidP="00E102F7">
      <w:pPr>
        <w:pBdr>
          <w:top w:val="nil"/>
          <w:left w:val="nil"/>
          <w:bottom w:val="nil"/>
          <w:right w:val="nil"/>
          <w:between w:val="nil"/>
        </w:pBdr>
        <w:ind w:left="709" w:hanging="709"/>
      </w:pPr>
      <w:r>
        <w:t xml:space="preserve">Milles, Huberman 2012. Tahap-Tahap Dalam Menganalisis Data dan Penyajian Data. </w:t>
      </w:r>
    </w:p>
    <w:p w14:paraId="3C3C317E" w14:textId="77777777" w:rsidR="00E102F7" w:rsidRDefault="00E102F7" w:rsidP="00E102F7">
      <w:pPr>
        <w:pBdr>
          <w:top w:val="nil"/>
          <w:left w:val="nil"/>
          <w:bottom w:val="nil"/>
          <w:right w:val="nil"/>
          <w:between w:val="nil"/>
        </w:pBdr>
        <w:ind w:left="709" w:hanging="709"/>
      </w:pPr>
      <w:r>
        <w:t xml:space="preserve">Mulyadi, 2015. Studi Kebijakan Publik Dan Pelayanan Publik Konsep Dan Aplikasi Proses Dan Implementasi. Bandung: Alfabeta. </w:t>
      </w:r>
    </w:p>
    <w:p w14:paraId="02A6E393" w14:textId="77777777" w:rsidR="00E102F7" w:rsidRDefault="00E102F7" w:rsidP="00E102F7">
      <w:pPr>
        <w:pBdr>
          <w:top w:val="nil"/>
          <w:left w:val="nil"/>
          <w:bottom w:val="nil"/>
          <w:right w:val="nil"/>
          <w:between w:val="nil"/>
        </w:pBdr>
        <w:ind w:left="709" w:hanging="709"/>
      </w:pPr>
      <w:r>
        <w:t xml:space="preserve">Roaliyati,A. 2015. Peranan Sosialisasi Perpajakan dalam Meningkatkan Penerimaan Pajak. Jurnal Wawasan Dan Riset Akuntansi. </w:t>
      </w:r>
    </w:p>
    <w:p w14:paraId="4657D2CB" w14:textId="77777777" w:rsidR="00E102F7" w:rsidRDefault="00E102F7" w:rsidP="00E102F7">
      <w:pPr>
        <w:pBdr>
          <w:top w:val="nil"/>
          <w:left w:val="nil"/>
          <w:bottom w:val="nil"/>
          <w:right w:val="nil"/>
          <w:between w:val="nil"/>
        </w:pBdr>
        <w:ind w:left="709" w:hanging="709"/>
      </w:pPr>
      <w:r>
        <w:t xml:space="preserve">Rohmawati, Rosmini 2012. Pengaruh Kesadaran Penyuluhan, Pelayanan, dan Sanksi Perpajakan Pada Kepatuhan Wajib Pajak. E-Jurnal Akuntansi. Universitas Udayana. Retrieved May 2021. Asas Pemungutan Pajak dan Penerapannya di Indonesia </w:t>
      </w:r>
    </w:p>
    <w:p w14:paraId="22AD3AF9" w14:textId="77777777" w:rsidR="00E102F7" w:rsidRDefault="00E102F7" w:rsidP="00E102F7">
      <w:pPr>
        <w:pBdr>
          <w:top w:val="nil"/>
          <w:left w:val="nil"/>
          <w:bottom w:val="nil"/>
          <w:right w:val="nil"/>
          <w:between w:val="nil"/>
        </w:pBdr>
        <w:ind w:left="709" w:hanging="709"/>
      </w:pPr>
      <w:r>
        <w:t xml:space="preserve">Sarlito W. Sarwono, 2006. Psikologi Sosial, Jakarta: Salemba </w:t>
      </w:r>
    </w:p>
    <w:p w14:paraId="4D1DDDEF" w14:textId="77777777" w:rsidR="00E102F7" w:rsidRDefault="00E102F7" w:rsidP="00E102F7">
      <w:pPr>
        <w:pBdr>
          <w:top w:val="nil"/>
          <w:left w:val="nil"/>
          <w:bottom w:val="nil"/>
          <w:right w:val="nil"/>
          <w:between w:val="nil"/>
        </w:pBdr>
        <w:ind w:left="709" w:hanging="709"/>
      </w:pPr>
      <w:r>
        <w:t xml:space="preserve">Humanika Siahaan, S., &amp; Halimatusyadiah, H. 2019. Pengaruh Kesadaran Perpajakan, Sosialisasi Perpajakan, Pelayanan Fiskus, Dan Sanksi Perpajakan Terhadap Kepatuhan Wajib Pajak Orang Pribadi. Jurnal Singarimbun, E. M. 2021. </w:t>
      </w:r>
    </w:p>
    <w:p w14:paraId="00F6BBBA" w14:textId="77777777" w:rsidR="00E102F7" w:rsidRDefault="00E102F7" w:rsidP="00E102F7">
      <w:pPr>
        <w:pBdr>
          <w:top w:val="nil"/>
          <w:left w:val="nil"/>
          <w:bottom w:val="nil"/>
          <w:right w:val="nil"/>
          <w:between w:val="nil"/>
        </w:pBdr>
        <w:ind w:left="709" w:hanging="709"/>
      </w:pPr>
      <w:r>
        <w:t xml:space="preserve">Syahruddin, 2019. Implementasi Kebijakan Publik: Konsep Teori Dan StudiKasus. Bandung: Nusa Media. 62 </w:t>
      </w:r>
    </w:p>
    <w:p w14:paraId="72CA799D" w14:textId="65C99219" w:rsidR="00E102F7" w:rsidRDefault="00E102F7" w:rsidP="00E102F7">
      <w:pPr>
        <w:pBdr>
          <w:top w:val="nil"/>
          <w:left w:val="nil"/>
          <w:bottom w:val="nil"/>
          <w:right w:val="nil"/>
          <w:between w:val="nil"/>
        </w:pBdr>
        <w:ind w:left="709" w:hanging="709"/>
        <w:rPr>
          <w:rFonts w:ascii="Cambria" w:eastAsia="Cambria" w:hAnsi="Cambria" w:cs="Cambria"/>
          <w:b/>
          <w:i/>
          <w:color w:val="000000"/>
          <w:sz w:val="24"/>
        </w:rPr>
      </w:pPr>
      <w:r>
        <w:t>Tawas, V. B. J., Poputra, A. T., &amp; Lambey, R. 2016. Pengaruh Sosial Perpajakan, Tarif Pajak, Dan Sanksi Perpajakan Terhadap (Studi Kasus Pada Kpp Pratama Bitung). Tim P2Humas Kanwil DJP, 2010 UU No. 16 Tahun 2009. Tentang Perpajakan.</w:t>
      </w:r>
    </w:p>
    <w:sectPr w:rsidR="00E102F7">
      <w:headerReference w:type="default" r:id="rId14"/>
      <w:footerReference w:type="default" r:id="rId15"/>
      <w:headerReference w:type="first" r:id="rId16"/>
      <w:footerReference w:type="first" r:id="rId17"/>
      <w:type w:val="continuous"/>
      <w:pgSz w:w="11906" w:h="16838"/>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FD9C" w14:textId="77777777" w:rsidR="000367C1" w:rsidRDefault="000367C1">
      <w:r>
        <w:separator/>
      </w:r>
    </w:p>
  </w:endnote>
  <w:endnote w:type="continuationSeparator" w:id="0">
    <w:p w14:paraId="1C7E6128" w14:textId="77777777" w:rsidR="000367C1" w:rsidRDefault="0003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ajan Pr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BDF1" w14:textId="197C052D" w:rsidR="00B45428" w:rsidRDefault="007B7AE2">
    <w:pPr>
      <w:pBdr>
        <w:top w:val="nil"/>
        <w:left w:val="nil"/>
        <w:bottom w:val="nil"/>
        <w:right w:val="nil"/>
        <w:between w:val="nil"/>
      </w:pBdr>
      <w:tabs>
        <w:tab w:val="center" w:pos="4680"/>
        <w:tab w:val="right" w:pos="9360"/>
      </w:tabs>
      <w:ind w:firstLine="0"/>
      <w:jc w:val="left"/>
      <w:rPr>
        <w:rFonts w:eastAsia="Times New Roman"/>
        <w:color w:val="000000"/>
        <w:szCs w:val="22"/>
      </w:rPr>
    </w:pPr>
    <w:r>
      <w:rPr>
        <w:rFonts w:ascii="Arial" w:eastAsia="Arial" w:hAnsi="Arial" w:cs="Arial"/>
        <w:i/>
        <w:color w:val="000000"/>
        <w:sz w:val="20"/>
        <w:szCs w:val="20"/>
      </w:rPr>
      <w:t>Axegnal: Tax and Economic Insights Journal, Vol. 1 (1) 2024</w:t>
    </w:r>
  </w:p>
  <w:p w14:paraId="34769FDE" w14:textId="77777777" w:rsidR="00B45428" w:rsidRDefault="00B45428">
    <w:pPr>
      <w:pBdr>
        <w:top w:val="nil"/>
        <w:left w:val="nil"/>
        <w:bottom w:val="nil"/>
        <w:right w:val="nil"/>
        <w:between w:val="nil"/>
      </w:pBdr>
      <w:tabs>
        <w:tab w:val="center" w:pos="4680"/>
        <w:tab w:val="right" w:pos="9360"/>
      </w:tabs>
      <w:ind w:firstLine="0"/>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EE84" w14:textId="77777777" w:rsidR="008F4801" w:rsidRPr="00F53491" w:rsidRDefault="008F4801" w:rsidP="008F4801">
    <w:pPr>
      <w:pStyle w:val="JBPCorrespondingAuthor"/>
      <w:rPr>
        <w:szCs w:val="16"/>
        <w:lang w:val="id-ID"/>
      </w:rPr>
    </w:pPr>
    <w:r w:rsidRPr="00263292">
      <w:rPr>
        <w:rFonts w:cs="Arial"/>
        <w:bCs/>
        <w:iCs/>
        <w:szCs w:val="16"/>
        <w:lang w:val="en-US"/>
      </w:rPr>
      <w:t>©</w:t>
    </w:r>
    <w:r>
      <w:rPr>
        <w:rFonts w:cs="Arial"/>
        <w:bCs/>
        <w:iCs/>
        <w:szCs w:val="16"/>
        <w:lang w:val="en-US"/>
      </w:rPr>
      <w:t xml:space="preserve"> </w:t>
    </w:r>
    <w:r>
      <w:rPr>
        <w:rFonts w:cs="Arial"/>
        <w:bCs/>
        <w:iCs/>
        <w:szCs w:val="16"/>
        <w:lang w:val="id-ID"/>
      </w:rPr>
      <w:t xml:space="preserve">Author(s), </w:t>
    </w:r>
    <w:proofErr w:type="spellStart"/>
    <w:r>
      <w:rPr>
        <w:rFonts w:cs="Arial"/>
        <w:bCs/>
        <w:iCs/>
        <w:szCs w:val="16"/>
        <w:lang w:val="en-US"/>
      </w:rPr>
      <w:t>Axegnal</w:t>
    </w:r>
    <w:proofErr w:type="spellEnd"/>
    <w:r>
      <w:rPr>
        <w:rFonts w:cs="Arial"/>
        <w:bCs/>
        <w:iCs/>
        <w:szCs w:val="16"/>
        <w:lang w:val="en-US"/>
      </w:rPr>
      <w:t>: Tax and Economic Insights Journal</w:t>
    </w:r>
  </w:p>
  <w:p w14:paraId="55224C22" w14:textId="77777777" w:rsidR="00B45428" w:rsidRDefault="00B45428">
    <w:pPr>
      <w:pBdr>
        <w:top w:val="nil"/>
        <w:left w:val="nil"/>
        <w:bottom w:val="nil"/>
        <w:right w:val="nil"/>
        <w:between w:val="nil"/>
      </w:pBdr>
      <w:tabs>
        <w:tab w:val="left" w:pos="142"/>
      </w:tabs>
      <w:ind w:firstLine="0"/>
      <w:jc w:val="left"/>
      <w:rPr>
        <w:rFonts w:ascii="Cambria" w:eastAsia="Cambria" w:hAnsi="Cambria" w:cs="Cambria"/>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F0F5" w14:textId="77777777" w:rsidR="00B45428" w:rsidRDefault="00B45428">
    <w:pPr>
      <w:pBdr>
        <w:top w:val="nil"/>
        <w:left w:val="nil"/>
        <w:bottom w:val="nil"/>
        <w:right w:val="nil"/>
        <w:between w:val="nil"/>
      </w:pBdr>
      <w:tabs>
        <w:tab w:val="left" w:pos="142"/>
      </w:tabs>
      <w:ind w:firstLine="0"/>
      <w:jc w:val="left"/>
      <w:rPr>
        <w:rFonts w:ascii="Cambria" w:eastAsia="Cambria" w:hAnsi="Cambria" w:cs="Cambria"/>
        <w:color w:val="000000"/>
        <w:sz w:val="16"/>
        <w:szCs w:val="16"/>
      </w:rPr>
    </w:pPr>
  </w:p>
  <w:p w14:paraId="35C8B71A" w14:textId="77777777" w:rsidR="00B45428" w:rsidRDefault="00000000">
    <w:pPr>
      <w:pBdr>
        <w:top w:val="nil"/>
        <w:left w:val="nil"/>
        <w:bottom w:val="nil"/>
        <w:right w:val="nil"/>
        <w:between w:val="nil"/>
      </w:pBdr>
      <w:tabs>
        <w:tab w:val="left" w:pos="142"/>
      </w:tabs>
      <w:ind w:firstLine="0"/>
      <w:rPr>
        <w:rFonts w:ascii="Cambria" w:eastAsia="Cambria" w:hAnsi="Cambria" w:cs="Cambria"/>
        <w:color w:val="000000"/>
        <w:sz w:val="16"/>
        <w:szCs w:val="16"/>
      </w:rPr>
    </w:pPr>
    <w:r>
      <w:rPr>
        <w:rFonts w:ascii="Cambria" w:eastAsia="Cambria" w:hAnsi="Cambria" w:cs="Cambria"/>
        <w:color w:val="000000"/>
        <w:sz w:val="16"/>
        <w:szCs w:val="16"/>
      </w:rPr>
      <w:t xml:space="preserve">© </w:t>
    </w:r>
    <w:r>
      <w:rPr>
        <w:rFonts w:ascii="Cambria" w:eastAsia="Cambria" w:hAnsi="Cambria" w:cs="Cambria"/>
        <w:color w:val="000000"/>
        <w:sz w:val="16"/>
        <w:szCs w:val="16"/>
      </w:rPr>
      <w:t>Author(s), Axegnal: Tax and Economic Insights Journal</w:t>
    </w:r>
  </w:p>
  <w:p w14:paraId="702540F3" w14:textId="77777777" w:rsidR="00B45428" w:rsidRDefault="00B45428">
    <w:pPr>
      <w:pBdr>
        <w:top w:val="nil"/>
        <w:left w:val="nil"/>
        <w:bottom w:val="nil"/>
        <w:right w:val="nil"/>
        <w:between w:val="nil"/>
      </w:pBdr>
      <w:tabs>
        <w:tab w:val="left" w:pos="142"/>
      </w:tabs>
      <w:ind w:firstLine="0"/>
      <w:rPr>
        <w:rFonts w:ascii="Cambria" w:eastAsia="Cambria" w:hAnsi="Cambria" w:cs="Cambria"/>
        <w:color w:val="000000"/>
        <w:sz w:val="16"/>
        <w:szCs w:val="16"/>
      </w:rPr>
    </w:pPr>
  </w:p>
  <w:p w14:paraId="6039A8AE" w14:textId="77777777" w:rsidR="00B45428" w:rsidRDefault="00B45428">
    <w:pPr>
      <w:pBdr>
        <w:top w:val="nil"/>
        <w:left w:val="nil"/>
        <w:bottom w:val="nil"/>
        <w:right w:val="nil"/>
        <w:between w:val="nil"/>
      </w:pBdr>
      <w:tabs>
        <w:tab w:val="center" w:pos="4680"/>
        <w:tab w:val="right" w:pos="9360"/>
      </w:tabs>
      <w:rPr>
        <w:rFonts w:eastAsia="Times New Roman"/>
        <w:color w:val="000000"/>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891033"/>
      <w:docPartObj>
        <w:docPartGallery w:val="Page Numbers (Bottom of Page)"/>
        <w:docPartUnique/>
      </w:docPartObj>
    </w:sdtPr>
    <w:sdtContent>
      <w:p w14:paraId="03117AE8" w14:textId="720142AB" w:rsidR="008F4801" w:rsidRDefault="008F4801" w:rsidP="008F4801">
        <w:pPr>
          <w:pStyle w:val="Header"/>
          <w:ind w:firstLine="0"/>
          <w:jc w:val="right"/>
        </w:pPr>
        <w:proofErr w:type="spellStart"/>
        <w:r>
          <w:rPr>
            <w:rFonts w:ascii="Arial" w:hAnsi="Arial" w:cs="Arial"/>
            <w:i/>
            <w:sz w:val="20"/>
            <w:szCs w:val="20"/>
            <w:lang w:val="en-US"/>
          </w:rPr>
          <w:t>Axegnal</w:t>
        </w:r>
        <w:proofErr w:type="spellEnd"/>
        <w:r>
          <w:rPr>
            <w:rFonts w:ascii="Arial" w:hAnsi="Arial" w:cs="Arial"/>
            <w:i/>
            <w:sz w:val="20"/>
            <w:szCs w:val="20"/>
            <w:lang w:val="en-US"/>
          </w:rPr>
          <w:t>: Tax and Economic Insights Journal</w:t>
        </w:r>
        <w:r w:rsidRPr="00AB3387">
          <w:rPr>
            <w:rFonts w:ascii="Arial" w:hAnsi="Arial" w:cs="Arial"/>
            <w:i/>
            <w:sz w:val="20"/>
            <w:szCs w:val="20"/>
            <w:lang w:val="en-US"/>
          </w:rPr>
          <w:t xml:space="preserve">, </w:t>
        </w:r>
        <w:r w:rsidRPr="00AB3387">
          <w:rPr>
            <w:rFonts w:ascii="Arial" w:hAnsi="Arial" w:cs="Arial"/>
            <w:bCs/>
            <w:i/>
            <w:iCs/>
            <w:sz w:val="20"/>
            <w:szCs w:val="20"/>
          </w:rPr>
          <w:t xml:space="preserve">Vol. </w:t>
        </w:r>
        <w:r>
          <w:rPr>
            <w:rFonts w:ascii="Arial" w:hAnsi="Arial" w:cs="Arial"/>
            <w:bCs/>
            <w:i/>
            <w:iCs/>
            <w:sz w:val="20"/>
            <w:szCs w:val="20"/>
          </w:rPr>
          <w:t>1</w:t>
        </w:r>
        <w:r w:rsidRPr="00AB3387">
          <w:rPr>
            <w:rFonts w:ascii="Arial" w:hAnsi="Arial" w:cs="Arial"/>
            <w:bCs/>
            <w:i/>
            <w:iCs/>
            <w:sz w:val="20"/>
            <w:szCs w:val="20"/>
            <w:lang w:val="en-US"/>
          </w:rPr>
          <w:t xml:space="preserve"> (</w:t>
        </w:r>
        <w:r>
          <w:rPr>
            <w:rFonts w:ascii="Arial" w:hAnsi="Arial" w:cs="Arial"/>
            <w:bCs/>
            <w:i/>
            <w:iCs/>
            <w:sz w:val="20"/>
            <w:szCs w:val="20"/>
          </w:rPr>
          <w:t>1</w:t>
        </w:r>
        <w:r w:rsidRPr="00AB3387">
          <w:rPr>
            <w:rFonts w:ascii="Arial" w:hAnsi="Arial" w:cs="Arial"/>
            <w:bCs/>
            <w:i/>
            <w:iCs/>
            <w:sz w:val="20"/>
            <w:szCs w:val="20"/>
            <w:lang w:val="en-US"/>
          </w:rPr>
          <w:t xml:space="preserve">) </w:t>
        </w:r>
        <w:r>
          <w:rPr>
            <w:rFonts w:ascii="Arial" w:hAnsi="Arial" w:cs="Arial"/>
            <w:bCs/>
            <w:i/>
            <w:iCs/>
            <w:sz w:val="20"/>
            <w:szCs w:val="20"/>
          </w:rPr>
          <w:t>2024</w:t>
        </w:r>
      </w:p>
    </w:sdtContent>
  </w:sdt>
  <w:p w14:paraId="52C24D04" w14:textId="77777777" w:rsidR="008F4801" w:rsidRDefault="008F4801">
    <w:pPr>
      <w:pBdr>
        <w:top w:val="nil"/>
        <w:left w:val="nil"/>
        <w:bottom w:val="nil"/>
        <w:right w:val="nil"/>
        <w:between w:val="nil"/>
      </w:pBdr>
      <w:tabs>
        <w:tab w:val="left" w:pos="142"/>
      </w:tabs>
      <w:ind w:firstLine="0"/>
      <w:jc w:val="left"/>
      <w:rPr>
        <w:rFonts w:ascii="Cambria" w:eastAsia="Cambria" w:hAnsi="Cambria" w:cs="Cambria"/>
        <w:color w:val="000000"/>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8961" w14:textId="77777777" w:rsidR="008F4801" w:rsidRDefault="008F4801">
    <w:pPr>
      <w:pBdr>
        <w:top w:val="nil"/>
        <w:left w:val="nil"/>
        <w:bottom w:val="nil"/>
        <w:right w:val="nil"/>
        <w:between w:val="nil"/>
      </w:pBdr>
      <w:tabs>
        <w:tab w:val="left" w:pos="142"/>
      </w:tabs>
      <w:ind w:firstLine="0"/>
      <w:jc w:val="left"/>
      <w:rPr>
        <w:rFonts w:ascii="Cambria" w:eastAsia="Cambria" w:hAnsi="Cambria" w:cs="Cambria"/>
        <w:color w:val="000000"/>
        <w:sz w:val="16"/>
        <w:szCs w:val="16"/>
      </w:rPr>
    </w:pPr>
  </w:p>
  <w:sdt>
    <w:sdtPr>
      <w:id w:val="1501076798"/>
      <w:docPartObj>
        <w:docPartGallery w:val="Page Numbers (Bottom of Page)"/>
        <w:docPartUnique/>
      </w:docPartObj>
    </w:sdtPr>
    <w:sdtEndPr>
      <w:rPr>
        <w:color w:val="808080" w:themeColor="background1" w:themeShade="80"/>
        <w:spacing w:val="60"/>
      </w:rPr>
    </w:sdtEndPr>
    <w:sdtContent>
      <w:p w14:paraId="5B398772" w14:textId="705FCA67" w:rsidR="008F4801" w:rsidRPr="00FA462C" w:rsidRDefault="008F4801" w:rsidP="008F4801">
        <w:pPr>
          <w:pStyle w:val="Header"/>
          <w:ind w:firstLine="0"/>
          <w:jc w:val="left"/>
          <w:rPr>
            <w:bCs/>
          </w:rPr>
        </w:pPr>
        <w:proofErr w:type="spellStart"/>
        <w:r>
          <w:rPr>
            <w:rFonts w:ascii="Arial" w:hAnsi="Arial" w:cs="Arial"/>
            <w:i/>
            <w:sz w:val="20"/>
            <w:szCs w:val="20"/>
            <w:lang w:val="en-US"/>
          </w:rPr>
          <w:t>Axegnal</w:t>
        </w:r>
        <w:proofErr w:type="spellEnd"/>
        <w:r>
          <w:rPr>
            <w:rFonts w:ascii="Arial" w:hAnsi="Arial" w:cs="Arial"/>
            <w:i/>
            <w:sz w:val="20"/>
            <w:szCs w:val="20"/>
            <w:lang w:val="en-US"/>
          </w:rPr>
          <w:t xml:space="preserve">: Tax and Economic Insights Journal, </w:t>
        </w:r>
        <w:r w:rsidRPr="00AB3387">
          <w:rPr>
            <w:rFonts w:ascii="Arial" w:hAnsi="Arial" w:cs="Arial"/>
            <w:bCs/>
            <w:i/>
            <w:iCs/>
            <w:sz w:val="20"/>
            <w:szCs w:val="20"/>
          </w:rPr>
          <w:t>Vol.</w:t>
        </w:r>
        <w:r>
          <w:rPr>
            <w:rFonts w:ascii="Arial" w:hAnsi="Arial" w:cs="Arial"/>
            <w:bCs/>
            <w:i/>
            <w:iCs/>
            <w:sz w:val="20"/>
            <w:szCs w:val="20"/>
            <w:lang w:val="en-US"/>
          </w:rPr>
          <w:t xml:space="preserve"> </w:t>
        </w:r>
        <w:r>
          <w:rPr>
            <w:rFonts w:ascii="Arial" w:hAnsi="Arial" w:cs="Arial"/>
            <w:bCs/>
            <w:i/>
            <w:iCs/>
            <w:sz w:val="20"/>
            <w:szCs w:val="20"/>
          </w:rPr>
          <w:t>1</w:t>
        </w:r>
        <w:r w:rsidRPr="00AB3387">
          <w:rPr>
            <w:rFonts w:ascii="Arial" w:hAnsi="Arial" w:cs="Arial"/>
            <w:bCs/>
            <w:i/>
            <w:iCs/>
            <w:sz w:val="20"/>
            <w:szCs w:val="20"/>
            <w:lang w:val="en-US"/>
          </w:rPr>
          <w:t xml:space="preserve"> (</w:t>
        </w:r>
        <w:r>
          <w:rPr>
            <w:rFonts w:ascii="Arial" w:hAnsi="Arial" w:cs="Arial"/>
            <w:bCs/>
            <w:i/>
            <w:iCs/>
            <w:sz w:val="20"/>
            <w:szCs w:val="20"/>
            <w:lang w:val="en-US"/>
          </w:rPr>
          <w:t>1</w:t>
        </w:r>
        <w:r w:rsidRPr="00AB3387">
          <w:rPr>
            <w:rFonts w:ascii="Arial" w:hAnsi="Arial" w:cs="Arial"/>
            <w:bCs/>
            <w:i/>
            <w:iCs/>
            <w:sz w:val="20"/>
            <w:szCs w:val="20"/>
            <w:lang w:val="en-US"/>
          </w:rPr>
          <w:t xml:space="preserve">) </w:t>
        </w:r>
        <w:r>
          <w:rPr>
            <w:rFonts w:ascii="Arial" w:hAnsi="Arial" w:cs="Arial"/>
            <w:bCs/>
            <w:i/>
            <w:iCs/>
            <w:sz w:val="20"/>
            <w:szCs w:val="20"/>
            <w:lang w:val="en-US"/>
          </w:rPr>
          <w:t>2024</w:t>
        </w:r>
      </w:p>
    </w:sdtContent>
  </w:sdt>
  <w:p w14:paraId="1932EE35" w14:textId="77777777" w:rsidR="008F4801" w:rsidRDefault="008F4801">
    <w:pPr>
      <w:pBdr>
        <w:top w:val="nil"/>
        <w:left w:val="nil"/>
        <w:bottom w:val="nil"/>
        <w:right w:val="nil"/>
        <w:between w:val="nil"/>
      </w:pBdr>
      <w:tabs>
        <w:tab w:val="left" w:pos="142"/>
      </w:tabs>
      <w:ind w:firstLine="0"/>
      <w:rPr>
        <w:rFonts w:ascii="Cambria" w:eastAsia="Cambria" w:hAnsi="Cambria" w:cs="Cambria"/>
        <w:color w:val="000000"/>
        <w:sz w:val="16"/>
        <w:szCs w:val="16"/>
      </w:rPr>
    </w:pPr>
  </w:p>
  <w:p w14:paraId="51E91D80" w14:textId="77777777" w:rsidR="008F4801" w:rsidRDefault="008F4801">
    <w:pPr>
      <w:pBdr>
        <w:top w:val="nil"/>
        <w:left w:val="nil"/>
        <w:bottom w:val="nil"/>
        <w:right w:val="nil"/>
        <w:between w:val="nil"/>
      </w:pBdr>
      <w:tabs>
        <w:tab w:val="center" w:pos="4680"/>
        <w:tab w:val="right" w:pos="9360"/>
      </w:tabs>
      <w:rPr>
        <w:rFonts w:eastAsia="Times New Roman"/>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1FFC" w14:textId="77777777" w:rsidR="000367C1" w:rsidRDefault="000367C1">
      <w:r>
        <w:separator/>
      </w:r>
    </w:p>
  </w:footnote>
  <w:footnote w:type="continuationSeparator" w:id="0">
    <w:p w14:paraId="71747FC3" w14:textId="77777777" w:rsidR="000367C1" w:rsidRDefault="0003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1F28" w14:textId="50A798AF" w:rsidR="00B45428" w:rsidRDefault="00000000">
    <w:pPr>
      <w:pBdr>
        <w:top w:val="nil"/>
        <w:left w:val="nil"/>
        <w:bottom w:val="single" w:sz="4" w:space="4" w:color="5B9BD5"/>
        <w:right w:val="nil"/>
        <w:between w:val="nil"/>
      </w:pBdr>
      <w:spacing w:before="200" w:after="280"/>
      <w:ind w:left="936" w:right="936" w:hanging="651"/>
      <w:jc w:val="right"/>
      <w:rPr>
        <w:rFonts w:ascii="Arial" w:eastAsia="Arial" w:hAnsi="Arial" w:cs="Arial"/>
        <w:i/>
        <w:color w:val="000000"/>
        <w:sz w:val="20"/>
        <w:szCs w:val="20"/>
      </w:rPr>
    </w:pPr>
    <w:r>
      <w:rPr>
        <w:rFonts w:ascii="Arial" w:eastAsia="Arial" w:hAnsi="Arial" w:cs="Arial"/>
        <w:i/>
        <w:noProof/>
        <w:color w:val="000000"/>
        <w:sz w:val="20"/>
        <w:szCs w:val="20"/>
      </w:rPr>
      <mc:AlternateContent>
        <mc:Choice Requires="wps">
          <w:drawing>
            <wp:anchor distT="0" distB="0" distL="114300" distR="114300" simplePos="0" relativeHeight="251659264" behindDoc="0" locked="0" layoutInCell="1" hidden="0" allowOverlap="1" wp14:anchorId="2AFD8D07" wp14:editId="5C181976">
              <wp:simplePos x="0" y="0"/>
              <wp:positionH relativeFrom="margin">
                <wp:posOffset>-8254</wp:posOffset>
              </wp:positionH>
              <wp:positionV relativeFrom="margin">
                <wp:posOffset>-2082545</wp:posOffset>
              </wp:positionV>
              <wp:extent cx="0" cy="12700"/>
              <wp:effectExtent l="0" t="0" r="0" b="0"/>
              <wp:wrapNone/>
              <wp:docPr id="1262757268" name="Straight Arrow Connector 1262757268"/>
              <wp:cNvGraphicFramePr/>
              <a:graphic xmlns:a="http://schemas.openxmlformats.org/drawingml/2006/main">
                <a:graphicData uri="http://schemas.microsoft.com/office/word/2010/wordprocessingShape">
                  <wps:wsp>
                    <wps:cNvCnPr/>
                    <wps:spPr>
                      <a:xfrm>
                        <a:off x="2376105" y="3780000"/>
                        <a:ext cx="593979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-8254</wp:posOffset>
              </wp:positionH>
              <wp:positionV relativeFrom="margin">
                <wp:posOffset>-2082545</wp:posOffset>
              </wp:positionV>
              <wp:extent cx="0" cy="12700"/>
              <wp:effectExtent b="0" l="0" r="0" t="0"/>
              <wp:wrapNone/>
              <wp:docPr id="126275726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R="00807274">
      <w:rPr>
        <w:rFonts w:ascii="Arial" w:eastAsia="Arial" w:hAnsi="Arial" w:cs="Arial"/>
        <w:i/>
        <w:color w:val="000000"/>
        <w:sz w:val="20"/>
        <w:szCs w:val="20"/>
      </w:rPr>
      <w:t>Asrul, Hasan Basri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A565" w14:textId="0509C724" w:rsidR="00B45428" w:rsidRDefault="00CC4971" w:rsidP="008F4801">
    <w:pPr>
      <w:pStyle w:val="Header"/>
    </w:pPr>
    <w:r>
      <w:rPr>
        <w:noProof/>
      </w:rPr>
      <w:drawing>
        <wp:anchor distT="0" distB="0" distL="114300" distR="114300" simplePos="0" relativeHeight="251666432" behindDoc="1" locked="0" layoutInCell="1" allowOverlap="1" wp14:anchorId="233237D8" wp14:editId="22CEC47E">
          <wp:simplePos x="0" y="0"/>
          <wp:positionH relativeFrom="page">
            <wp:align>right</wp:align>
          </wp:positionH>
          <wp:positionV relativeFrom="paragraph">
            <wp:posOffset>-908050</wp:posOffset>
          </wp:positionV>
          <wp:extent cx="7550150" cy="1720755"/>
          <wp:effectExtent l="0" t="0" r="0" b="0"/>
          <wp:wrapNone/>
          <wp:docPr id="954940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1720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CAFA4A" w14:textId="77777777" w:rsidR="008F4801" w:rsidRDefault="008F4801" w:rsidP="008F4801">
    <w:pPr>
      <w:pStyle w:val="Header"/>
    </w:pPr>
  </w:p>
  <w:p w14:paraId="531F432E" w14:textId="77777777" w:rsidR="008F4801" w:rsidRDefault="008F4801" w:rsidP="008F4801">
    <w:pPr>
      <w:pStyle w:val="Header"/>
    </w:pPr>
  </w:p>
  <w:p w14:paraId="36EBB838" w14:textId="77777777" w:rsidR="008F4801" w:rsidRDefault="008F4801" w:rsidP="008F4801">
    <w:pPr>
      <w:pStyle w:val="Header"/>
    </w:pPr>
  </w:p>
  <w:p w14:paraId="06EADAC0" w14:textId="6BEE6571" w:rsidR="008F4801" w:rsidRPr="008F4801" w:rsidRDefault="008F4801" w:rsidP="008F4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BF97" w14:textId="7F5A05EE" w:rsidR="00C50BF8" w:rsidRDefault="00C50BF8">
    <w:pPr>
      <w:pBdr>
        <w:top w:val="nil"/>
        <w:left w:val="nil"/>
        <w:bottom w:val="nil"/>
        <w:right w:val="nil"/>
        <w:between w:val="nil"/>
      </w:pBdr>
      <w:tabs>
        <w:tab w:val="center" w:pos="4680"/>
        <w:tab w:val="right" w:pos="9360"/>
      </w:tabs>
      <w:ind w:firstLine="0"/>
      <w:jc w:val="center"/>
      <w:rPr>
        <w:rFonts w:ascii="Trajan Pro" w:eastAsia="Trajan Pro" w:hAnsi="Trajan Pro" w:cs="Trajan Pro"/>
        <w:b/>
        <w:color w:val="000000"/>
        <w:sz w:val="28"/>
        <w:szCs w:val="28"/>
      </w:rPr>
    </w:pPr>
    <w:r>
      <w:rPr>
        <w:rFonts w:ascii="Trajan Pro" w:eastAsia="Trajan Pro" w:hAnsi="Trajan Pro" w:cs="Trajan Pro"/>
        <w:b/>
        <w:noProof/>
        <w:color w:val="000000"/>
        <w:sz w:val="28"/>
        <w:szCs w:val="28"/>
      </w:rPr>
      <w:drawing>
        <wp:anchor distT="0" distB="0" distL="114300" distR="114300" simplePos="0" relativeHeight="251660288" behindDoc="1" locked="0" layoutInCell="1" allowOverlap="1" wp14:anchorId="04CED418" wp14:editId="3FE0B92C">
          <wp:simplePos x="0" y="0"/>
          <wp:positionH relativeFrom="page">
            <wp:align>right</wp:align>
          </wp:positionH>
          <wp:positionV relativeFrom="paragraph">
            <wp:posOffset>-914400</wp:posOffset>
          </wp:positionV>
          <wp:extent cx="7556500" cy="1479550"/>
          <wp:effectExtent l="0" t="0" r="6350" b="6350"/>
          <wp:wrapNone/>
          <wp:docPr id="18542557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9550"/>
                  </a:xfrm>
                  <a:prstGeom prst="rect">
                    <a:avLst/>
                  </a:prstGeom>
                  <a:noFill/>
                  <a:ln>
                    <a:noFill/>
                  </a:ln>
                </pic:spPr>
              </pic:pic>
            </a:graphicData>
          </a:graphic>
          <wp14:sizeRelH relativeFrom="margin">
            <wp14:pctWidth>0</wp14:pctWidth>
          </wp14:sizeRelH>
        </wp:anchor>
      </w:drawing>
    </w:r>
  </w:p>
  <w:p w14:paraId="3DDE2388" w14:textId="33D7F836" w:rsidR="00C50BF8" w:rsidRDefault="00C50BF8">
    <w:pPr>
      <w:pBdr>
        <w:top w:val="nil"/>
        <w:left w:val="nil"/>
        <w:bottom w:val="nil"/>
        <w:right w:val="nil"/>
        <w:between w:val="nil"/>
      </w:pBdr>
      <w:tabs>
        <w:tab w:val="center" w:pos="4680"/>
        <w:tab w:val="right" w:pos="9360"/>
      </w:tabs>
      <w:ind w:firstLine="0"/>
      <w:jc w:val="center"/>
      <w:rPr>
        <w:rFonts w:ascii="Trajan Pro" w:eastAsia="Trajan Pro" w:hAnsi="Trajan Pro" w:cs="Trajan Pro"/>
        <w:b/>
        <w:color w:val="000000"/>
        <w:sz w:val="28"/>
        <w:szCs w:val="28"/>
      </w:rPr>
    </w:pPr>
  </w:p>
  <w:p w14:paraId="541CB0EE" w14:textId="202F3DF8" w:rsidR="00B45428" w:rsidRDefault="00000000">
    <w:pPr>
      <w:pBdr>
        <w:top w:val="nil"/>
        <w:left w:val="nil"/>
        <w:bottom w:val="nil"/>
        <w:right w:val="nil"/>
        <w:between w:val="nil"/>
      </w:pBdr>
      <w:tabs>
        <w:tab w:val="center" w:pos="4680"/>
        <w:tab w:val="right" w:pos="9360"/>
      </w:tabs>
      <w:ind w:firstLine="0"/>
      <w:jc w:val="center"/>
      <w:rPr>
        <w:rFonts w:ascii="Trajan Pro" w:eastAsia="Trajan Pro" w:hAnsi="Trajan Pro" w:cs="Trajan Pro"/>
        <w:b/>
        <w:color w:val="000000"/>
        <w:sz w:val="28"/>
        <w:szCs w:val="28"/>
      </w:rPr>
    </w:pPr>
    <w:r>
      <w:rPr>
        <w:noProof/>
      </w:rPr>
      <mc:AlternateContent>
        <mc:Choice Requires="wps">
          <w:drawing>
            <wp:anchor distT="0" distB="0" distL="114300" distR="114300" simplePos="0" relativeHeight="251658240" behindDoc="0" locked="0" layoutInCell="1" hidden="0" allowOverlap="1" wp14:anchorId="2395AE7E" wp14:editId="4053DD75">
              <wp:simplePos x="0" y="0"/>
              <wp:positionH relativeFrom="column">
                <wp:posOffset>12701</wp:posOffset>
              </wp:positionH>
              <wp:positionV relativeFrom="paragraph">
                <wp:posOffset>101600</wp:posOffset>
              </wp:positionV>
              <wp:extent cx="0" cy="12700"/>
              <wp:effectExtent l="0" t="0" r="0" b="0"/>
              <wp:wrapNone/>
              <wp:docPr id="1262757269" name="Straight Arrow Connector 1262757269"/>
              <wp:cNvGraphicFramePr/>
              <a:graphic xmlns:a="http://schemas.openxmlformats.org/drawingml/2006/main">
                <a:graphicData uri="http://schemas.microsoft.com/office/word/2010/wordprocessingShape">
                  <wps:wsp>
                    <wps:cNvCnPr/>
                    <wps:spPr>
                      <a:xfrm>
                        <a:off x="2389440" y="3780000"/>
                        <a:ext cx="591312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0" cy="12700"/>
              <wp:effectExtent b="0" l="0" r="0" t="0"/>
              <wp:wrapNone/>
              <wp:docPr id="126275726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972B" w14:textId="77777777" w:rsidR="00CC4971" w:rsidRPr="00CC4971" w:rsidRDefault="00CC4971" w:rsidP="00CC4971">
    <w:pPr>
      <w:pBdr>
        <w:top w:val="nil"/>
        <w:left w:val="nil"/>
        <w:bottom w:val="nil"/>
        <w:right w:val="nil"/>
        <w:between w:val="nil"/>
      </w:pBdr>
      <w:ind w:firstLine="0"/>
      <w:rPr>
        <w:rFonts w:ascii="Cambria" w:hAnsi="Cambria"/>
        <w:sz w:val="20"/>
        <w:szCs w:val="20"/>
      </w:rPr>
    </w:pPr>
    <w:r w:rsidRPr="00CC4971">
      <w:rPr>
        <w:rFonts w:ascii="Cambria" w:hAnsi="Cambria"/>
        <w:sz w:val="20"/>
        <w:szCs w:val="20"/>
      </w:rPr>
      <w:t>Implementasi Sosialisasi Perpajakan Dalam Meningkatkan Kepatuhan Wajib Pajak Di KPP Pratama Makassar Utara</w:t>
    </w:r>
  </w:p>
  <w:p w14:paraId="3173AB9E" w14:textId="77777777" w:rsidR="008F4801" w:rsidRPr="00CC4971" w:rsidRDefault="008F4801" w:rsidP="00CC49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A2F9" w14:textId="7CACA2BB" w:rsidR="008F4801" w:rsidRPr="00920864" w:rsidRDefault="008F4801" w:rsidP="008F4801">
    <w:pPr>
      <w:pStyle w:val="IntenseQuote"/>
      <w:jc w:val="right"/>
      <w:rPr>
        <w:rFonts w:ascii="Arial" w:hAnsi="Arial" w:cs="Arial"/>
        <w:b w:val="0"/>
        <w:color w:val="auto"/>
        <w:sz w:val="20"/>
        <w:szCs w:val="20"/>
      </w:rPr>
    </w:pPr>
    <w:r w:rsidRPr="009F735D">
      <w:rPr>
        <w:rFonts w:ascii="Arial" w:hAnsi="Arial" w:cs="Arial"/>
        <w:b w:val="0"/>
        <w:noProof/>
        <w:color w:val="auto"/>
        <w:sz w:val="20"/>
        <w:szCs w:val="20"/>
        <w:lang w:eastAsia="id-ID"/>
      </w:rPr>
      <mc:AlternateContent>
        <mc:Choice Requires="wps">
          <w:drawing>
            <wp:anchor distT="0" distB="0" distL="114300" distR="114300" simplePos="0" relativeHeight="251665408" behindDoc="0" locked="0" layoutInCell="1" allowOverlap="1" wp14:anchorId="4C880A37" wp14:editId="19FCBF38">
              <wp:simplePos x="0" y="0"/>
              <wp:positionH relativeFrom="margin">
                <wp:posOffset>-8255</wp:posOffset>
              </wp:positionH>
              <wp:positionV relativeFrom="margin">
                <wp:posOffset>-2076196</wp:posOffset>
              </wp:positionV>
              <wp:extent cx="593979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59397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EBD48"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65pt,-163.5pt" to="467.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" strokecolor="black [3200]" strokeweight="1pt">
              <v:stroke joinstyle="miter"/>
              <w10:wrap anchorx="margin" anchory="margin"/>
            </v:line>
          </w:pict>
        </mc:Fallback>
      </mc:AlternateContent>
    </w:r>
    <w:r>
      <w:rPr>
        <w:rFonts w:ascii="Arial" w:hAnsi="Arial" w:cs="Arial"/>
        <w:b w:val="0"/>
        <w:noProof/>
        <w:color w:val="auto"/>
        <w:sz w:val="20"/>
        <w:szCs w:val="20"/>
        <w:lang w:eastAsia="id-ID"/>
      </w:rPr>
      <w:t>Asrul, Hasan Basri</w:t>
    </w:r>
  </w:p>
  <w:p w14:paraId="116A7D21" w14:textId="77777777" w:rsidR="00C50BF8" w:rsidRDefault="00C50BF8">
    <w:pPr>
      <w:pBdr>
        <w:top w:val="nil"/>
        <w:left w:val="nil"/>
        <w:bottom w:val="nil"/>
        <w:right w:val="nil"/>
        <w:between w:val="nil"/>
      </w:pBdr>
      <w:tabs>
        <w:tab w:val="center" w:pos="4680"/>
        <w:tab w:val="right" w:pos="9360"/>
      </w:tabs>
      <w:ind w:firstLine="0"/>
      <w:jc w:val="center"/>
      <w:rPr>
        <w:rFonts w:ascii="Trajan Pro" w:eastAsia="Trajan Pro" w:hAnsi="Trajan Pro" w:cs="Trajan Pro"/>
        <w:b/>
        <w:color w:val="000000"/>
        <w:sz w:val="28"/>
        <w:szCs w:val="28"/>
      </w:rPr>
    </w:pPr>
    <w:r>
      <w:rPr>
        <w:noProof/>
      </w:rPr>
      <mc:AlternateContent>
        <mc:Choice Requires="wps">
          <w:drawing>
            <wp:anchor distT="0" distB="0" distL="114300" distR="114300" simplePos="0" relativeHeight="251662336" behindDoc="0" locked="0" layoutInCell="1" hidden="0" allowOverlap="1" wp14:anchorId="17547B1A" wp14:editId="1F03503E">
              <wp:simplePos x="0" y="0"/>
              <wp:positionH relativeFrom="column">
                <wp:posOffset>12701</wp:posOffset>
              </wp:positionH>
              <wp:positionV relativeFrom="paragraph">
                <wp:posOffset>101600</wp:posOffset>
              </wp:positionV>
              <wp:extent cx="0" cy="12700"/>
              <wp:effectExtent l="0" t="0" r="0" b="0"/>
              <wp:wrapNone/>
              <wp:docPr id="1543449831" name="Straight Arrow Connector 1543449831"/>
              <wp:cNvGraphicFramePr/>
              <a:graphic xmlns:a="http://schemas.openxmlformats.org/drawingml/2006/main">
                <a:graphicData uri="http://schemas.microsoft.com/office/word/2010/wordprocessingShape">
                  <wps:wsp>
                    <wps:cNvCnPr/>
                    <wps:spPr>
                      <a:xfrm>
                        <a:off x="2389440" y="3780000"/>
                        <a:ext cx="591312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w:pict>
            <v:shapetype w14:anchorId="5F5A6D02" id="_x0000_t32" coordsize="21600,21600" o:spt="32" o:oned="t" path="m,l21600,21600e" filled="f">
              <v:path arrowok="t" fillok="f" o:connecttype="none"/>
              <o:lock v:ext="edit" shapetype="t"/>
            </v:shapetype>
            <v:shape id="Straight Arrow Connector 1543449831" o:spid="_x0000_s1026" type="#_x0000_t32" style="position:absolute;margin-left:1pt;margin-top:8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" strokecolor="black [3200]" strokeweight="1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6B0C"/>
    <w:multiLevelType w:val="multilevel"/>
    <w:tmpl w:val="D0B083D2"/>
    <w:lvl w:ilvl="0">
      <w:start w:val="1"/>
      <w:numFmt w:val="decimal"/>
      <w:pStyle w:val="JBPHeading1"/>
      <w:lvlText w:val="%1."/>
      <w:lvlJc w:val="left"/>
      <w:pPr>
        <w:tabs>
          <w:tab w:val="num" w:pos="720"/>
        </w:tabs>
        <w:ind w:left="720" w:hanging="720"/>
      </w:pPr>
    </w:lvl>
    <w:lvl w:ilvl="1">
      <w:start w:val="1"/>
      <w:numFmt w:val="decimal"/>
      <w:pStyle w:val="JBP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JBP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D05B42"/>
    <w:multiLevelType w:val="multilevel"/>
    <w:tmpl w:val="808CDAFA"/>
    <w:lvl w:ilvl="0">
      <w:start w:val="1"/>
      <w:numFmt w:val="upp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A070A8"/>
    <w:multiLevelType w:val="multilevel"/>
    <w:tmpl w:val="7C5A246A"/>
    <w:lvl w:ilvl="0">
      <w:start w:val="1"/>
      <w:numFmt w:val="bullet"/>
      <w:lvlText w:val="●"/>
      <w:lvlJc w:val="left"/>
      <w:pPr>
        <w:ind w:left="425" w:hanging="212"/>
      </w:pPr>
      <w:rPr>
        <w:rFonts w:ascii="Noto Sans Symbols" w:eastAsia="Noto Sans Symbols" w:hAnsi="Noto Sans Symbols" w:cs="Noto Sans Symbols"/>
        <w:color w:val="000000"/>
      </w:rPr>
    </w:lvl>
    <w:lvl w:ilvl="1">
      <w:start w:val="1"/>
      <w:numFmt w:val="lowerLetter"/>
      <w:lvlText w:val="%2)"/>
      <w:lvlJc w:val="left"/>
      <w:pPr>
        <w:ind w:left="720" w:hanging="360"/>
      </w:pPr>
    </w:lvl>
    <w:lvl w:ilvl="2">
      <w:start w:val="1"/>
      <w:numFmt w:val="lowerRoman"/>
      <w:pStyle w:val="JBPHeading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7863506">
    <w:abstractNumId w:val="2"/>
  </w:num>
  <w:num w:numId="2" w16cid:durableId="1011880763">
    <w:abstractNumId w:val="1"/>
  </w:num>
  <w:num w:numId="3" w16cid:durableId="1326516964">
    <w:abstractNumId w:val="0"/>
  </w:num>
  <w:num w:numId="4" w16cid:durableId="217981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7215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0021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395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4990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2067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428"/>
    <w:rsid w:val="00004005"/>
    <w:rsid w:val="000367C1"/>
    <w:rsid w:val="00097015"/>
    <w:rsid w:val="0021467F"/>
    <w:rsid w:val="00277C96"/>
    <w:rsid w:val="002B7BC1"/>
    <w:rsid w:val="00305EBC"/>
    <w:rsid w:val="0037754E"/>
    <w:rsid w:val="003E75F4"/>
    <w:rsid w:val="004A7A51"/>
    <w:rsid w:val="00525064"/>
    <w:rsid w:val="00544FEE"/>
    <w:rsid w:val="005605FF"/>
    <w:rsid w:val="005B6847"/>
    <w:rsid w:val="00684A43"/>
    <w:rsid w:val="006D0C05"/>
    <w:rsid w:val="007817BA"/>
    <w:rsid w:val="007B7AE2"/>
    <w:rsid w:val="007D2DE8"/>
    <w:rsid w:val="00807274"/>
    <w:rsid w:val="008D1A23"/>
    <w:rsid w:val="008F4801"/>
    <w:rsid w:val="00B45428"/>
    <w:rsid w:val="00B865E3"/>
    <w:rsid w:val="00C50BF8"/>
    <w:rsid w:val="00C551FE"/>
    <w:rsid w:val="00CC4971"/>
    <w:rsid w:val="00D53D44"/>
    <w:rsid w:val="00DF0286"/>
    <w:rsid w:val="00E102F7"/>
    <w:rsid w:val="00E817E4"/>
    <w:rsid w:val="00F61D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3E58E"/>
  <w15:docId w15:val="{EDA335F0-4C1B-4C4F-86CA-B475C34D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ID"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9F"/>
    <w:rPr>
      <w:rFonts w:eastAsia="MS Mincho"/>
      <w:szCs w:val="24"/>
      <w:lang w:val="id-ID" w:eastAsia="ja-JP"/>
    </w:rPr>
  </w:style>
  <w:style w:type="paragraph" w:styleId="Heading1">
    <w:name w:val="heading 1"/>
    <w:basedOn w:val="Normal"/>
    <w:next w:val="Normal"/>
    <w:link w:val="Heading1Char"/>
    <w:uiPriority w:val="9"/>
    <w:qFormat/>
    <w:rsid w:val="00176010"/>
    <w:pPr>
      <w:keepNext/>
      <w:keepLines/>
      <w:ind w:firstLine="0"/>
      <w:jc w:val="left"/>
      <w:outlineLvl w:val="0"/>
    </w:pPr>
    <w:rPr>
      <w:rFonts w:eastAsiaTheme="majorEastAsia" w:cstheme="majorBidi"/>
      <w:b/>
      <w:bCs/>
      <w:smallCaps/>
      <w:sz w:val="28"/>
      <w:szCs w:val="28"/>
    </w:rPr>
  </w:style>
  <w:style w:type="paragraph" w:styleId="Heading2">
    <w:name w:val="heading 2"/>
    <w:basedOn w:val="Normal"/>
    <w:next w:val="Normal"/>
    <w:link w:val="Heading2Char"/>
    <w:uiPriority w:val="9"/>
    <w:semiHidden/>
    <w:unhideWhenUsed/>
    <w:qFormat/>
    <w:rsid w:val="00176010"/>
    <w:pPr>
      <w:keepNext/>
      <w:keepLines/>
      <w:ind w:firstLine="0"/>
      <w:jc w:val="left"/>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176010"/>
    <w:pPr>
      <w:keepNext/>
      <w:keepLines/>
      <w:ind w:firstLine="0"/>
      <w:jc w:val="left"/>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76010"/>
    <w:pPr>
      <w:keepNext/>
      <w:ind w:firstLine="0"/>
      <w:jc w:val="left"/>
      <w:outlineLvl w:val="3"/>
    </w:pPr>
    <w:rPr>
      <w:rFonts w:eastAsia="Times New Roman"/>
      <w:bCs/>
      <w:i/>
      <w:szCs w:val="28"/>
      <w:lang w:val="en-US" w:eastAsia="en-US"/>
    </w:rPr>
  </w:style>
  <w:style w:type="paragraph" w:styleId="Heading5">
    <w:name w:val="heading 5"/>
    <w:basedOn w:val="Normal"/>
    <w:next w:val="Normal"/>
    <w:link w:val="Heading5Char"/>
    <w:uiPriority w:val="9"/>
    <w:semiHidden/>
    <w:unhideWhenUsed/>
    <w:qFormat/>
    <w:rsid w:val="00176010"/>
    <w:pPr>
      <w:keepNext/>
      <w:keepLines/>
      <w:spacing w:before="200"/>
      <w:ind w:firstLine="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76010"/>
    <w:pPr>
      <w:spacing w:before="240" w:after="60"/>
      <w:ind w:firstLine="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176010"/>
    <w:pPr>
      <w:keepNext/>
      <w:keepLines/>
      <w:spacing w:before="200"/>
      <w:ind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6010"/>
    <w:pPr>
      <w:keepNext/>
      <w:keepLines/>
      <w:spacing w:before="200"/>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6010"/>
    <w:pPr>
      <w:keepNext/>
      <w:keepLines/>
      <w:spacing w:before="200"/>
      <w:ind w:firstLine="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6067"/>
    <w:pPr>
      <w:contextualSpacing/>
    </w:pPr>
    <w:rPr>
      <w:rFonts w:asciiTheme="majorHAnsi" w:eastAsiaTheme="majorEastAsia" w:hAnsiTheme="majorHAnsi" w:cstheme="majorBidi"/>
      <w:spacing w:val="-10"/>
      <w:kern w:val="28"/>
      <w:sz w:val="56"/>
      <w:szCs w:val="56"/>
    </w:rPr>
  </w:style>
  <w:style w:type="paragraph" w:customStyle="1" w:styleId="JBPTitle">
    <w:name w:val="[JBP] Title"/>
    <w:basedOn w:val="Title"/>
    <w:link w:val="JBPTitleChar"/>
    <w:qFormat/>
    <w:rsid w:val="00BC6067"/>
    <w:pPr>
      <w:jc w:val="center"/>
    </w:pPr>
    <w:rPr>
      <w:rFonts w:ascii="Cambria" w:hAnsi="Cambria"/>
      <w:b/>
      <w:smallCaps/>
      <w:spacing w:val="0"/>
      <w:sz w:val="32"/>
      <w:lang w:val="en-ID"/>
    </w:rPr>
  </w:style>
  <w:style w:type="character" w:customStyle="1" w:styleId="Heading1Char">
    <w:name w:val="Heading 1 Char"/>
    <w:basedOn w:val="DefaultParagraphFont"/>
    <w:link w:val="Heading1"/>
    <w:uiPriority w:val="9"/>
    <w:rsid w:val="00176010"/>
    <w:rPr>
      <w:rFonts w:ascii="Times New Roman" w:eastAsiaTheme="majorEastAsia" w:hAnsi="Times New Roman" w:cstheme="majorBidi"/>
      <w:b/>
      <w:bCs/>
      <w:smallCaps/>
      <w:sz w:val="28"/>
      <w:szCs w:val="28"/>
      <w:lang w:val="id-ID" w:eastAsia="ja-JP"/>
    </w:rPr>
  </w:style>
  <w:style w:type="character" w:customStyle="1" w:styleId="TitleChar">
    <w:name w:val="Title Char"/>
    <w:basedOn w:val="DefaultParagraphFont"/>
    <w:link w:val="Title"/>
    <w:uiPriority w:val="10"/>
    <w:rsid w:val="00BC6067"/>
    <w:rPr>
      <w:rFonts w:asciiTheme="majorHAnsi" w:eastAsiaTheme="majorEastAsia" w:hAnsiTheme="majorHAnsi" w:cstheme="majorBidi"/>
      <w:spacing w:val="-10"/>
      <w:kern w:val="28"/>
      <w:sz w:val="56"/>
      <w:szCs w:val="56"/>
    </w:rPr>
  </w:style>
  <w:style w:type="character" w:customStyle="1" w:styleId="JBPTitleChar">
    <w:name w:val="[JBP] Title Char"/>
    <w:basedOn w:val="TitleChar"/>
    <w:link w:val="JBPTitle"/>
    <w:rsid w:val="00BC6067"/>
    <w:rPr>
      <w:rFonts w:ascii="Cambria" w:eastAsiaTheme="majorEastAsia" w:hAnsi="Cambria" w:cstheme="majorBidi"/>
      <w:b/>
      <w:smallCaps/>
      <w:spacing w:val="-10"/>
      <w:kern w:val="28"/>
      <w:sz w:val="32"/>
      <w:szCs w:val="56"/>
      <w:lang w:val="en-ID"/>
    </w:rPr>
  </w:style>
  <w:style w:type="character" w:customStyle="1" w:styleId="Heading2Char">
    <w:name w:val="Heading 2 Char"/>
    <w:basedOn w:val="DefaultParagraphFont"/>
    <w:link w:val="Heading2"/>
    <w:rsid w:val="00176010"/>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rsid w:val="00176010"/>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176010"/>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176010"/>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176010"/>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176010"/>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176010"/>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176010"/>
    <w:rPr>
      <w:rFonts w:asciiTheme="majorHAnsi" w:eastAsiaTheme="majorEastAsia" w:hAnsiTheme="majorHAnsi" w:cstheme="majorBidi"/>
      <w:i/>
      <w:iCs/>
      <w:color w:val="404040" w:themeColor="text1" w:themeTint="BF"/>
      <w:sz w:val="20"/>
      <w:szCs w:val="20"/>
    </w:rPr>
  </w:style>
  <w:style w:type="paragraph" w:customStyle="1" w:styleId="JBPAuthors">
    <w:name w:val="[JBP] Author(s)"/>
    <w:basedOn w:val="Normal"/>
    <w:link w:val="JBPAuthorsChar"/>
    <w:qFormat/>
    <w:rsid w:val="00176010"/>
    <w:pPr>
      <w:jc w:val="center"/>
    </w:pPr>
    <w:rPr>
      <w:rFonts w:ascii="Cambria" w:hAnsi="Cambria"/>
      <w:b/>
      <w:noProof/>
      <w:sz w:val="24"/>
      <w:lang w:val="en-ID" w:eastAsia="en-ID"/>
    </w:rPr>
  </w:style>
  <w:style w:type="paragraph" w:customStyle="1" w:styleId="JBPAuthorsInfo">
    <w:name w:val="[JBP] Author(s) Info"/>
    <w:basedOn w:val="JBPAuthors"/>
    <w:link w:val="JBPAuthorsInfoChar"/>
    <w:qFormat/>
    <w:rsid w:val="00176010"/>
    <w:rPr>
      <w:b w:val="0"/>
      <w:sz w:val="20"/>
    </w:rPr>
  </w:style>
  <w:style w:type="character" w:customStyle="1" w:styleId="JBPAuthorsChar">
    <w:name w:val="[JBP] Author(s) Char"/>
    <w:basedOn w:val="DefaultParagraphFont"/>
    <w:link w:val="JBPAuthors"/>
    <w:rsid w:val="00176010"/>
    <w:rPr>
      <w:rFonts w:ascii="Cambria" w:eastAsia="MS Mincho" w:hAnsi="Cambria" w:cs="Times New Roman"/>
      <w:b/>
      <w:noProof/>
      <w:sz w:val="24"/>
      <w:szCs w:val="24"/>
      <w:lang w:val="en-ID" w:eastAsia="en-ID"/>
    </w:rPr>
  </w:style>
  <w:style w:type="paragraph" w:customStyle="1" w:styleId="JBPHeading1">
    <w:name w:val="[JBP] Heading 1"/>
    <w:link w:val="JBPHeading1Char"/>
    <w:qFormat/>
    <w:rsid w:val="0046309F"/>
    <w:pPr>
      <w:numPr>
        <w:numId w:val="3"/>
      </w:numPr>
      <w:outlineLvl w:val="0"/>
    </w:pPr>
    <w:rPr>
      <w:rFonts w:ascii="Cambria" w:hAnsi="Cambria" w:cstheme="majorBidi"/>
      <w:b/>
      <w:bCs/>
      <w:smallCaps/>
      <w:sz w:val="28"/>
      <w:szCs w:val="28"/>
      <w:lang w:val="id-ID" w:eastAsia="ja-JP"/>
    </w:rPr>
  </w:style>
  <w:style w:type="character" w:customStyle="1" w:styleId="JBPAuthorsInfoChar">
    <w:name w:val="[JBP] Author(s) Info Char"/>
    <w:basedOn w:val="JBPAuthorsChar"/>
    <w:link w:val="JBPAuthorsInfo"/>
    <w:rsid w:val="00176010"/>
    <w:rPr>
      <w:rFonts w:ascii="Cambria" w:eastAsia="MS Mincho" w:hAnsi="Cambria" w:cs="Times New Roman"/>
      <w:b w:val="0"/>
      <w:noProof/>
      <w:sz w:val="20"/>
      <w:szCs w:val="24"/>
      <w:lang w:val="en-ID" w:eastAsia="en-ID"/>
    </w:rPr>
  </w:style>
  <w:style w:type="paragraph" w:customStyle="1" w:styleId="JBPHeading2">
    <w:name w:val="[JBP] Heading 2"/>
    <w:link w:val="JBPHeading2Char"/>
    <w:qFormat/>
    <w:rsid w:val="0046309F"/>
    <w:pPr>
      <w:numPr>
        <w:ilvl w:val="1"/>
        <w:numId w:val="4"/>
      </w:numPr>
      <w:outlineLvl w:val="1"/>
    </w:pPr>
    <w:rPr>
      <w:rFonts w:ascii="Cambria" w:eastAsia="MS Mincho" w:hAnsi="Cambria"/>
      <w:b/>
      <w:szCs w:val="24"/>
      <w:lang w:val="id-ID" w:eastAsia="ja-JP"/>
    </w:rPr>
  </w:style>
  <w:style w:type="paragraph" w:styleId="BodyTextIndent2">
    <w:name w:val="Body Text Indent 2"/>
    <w:basedOn w:val="Normal"/>
    <w:link w:val="BodyTextIndent2Char"/>
    <w:rsid w:val="00176010"/>
    <w:pPr>
      <w:ind w:firstLine="360"/>
    </w:pPr>
    <w:rPr>
      <w:szCs w:val="20"/>
      <w:lang w:val="nb-NO"/>
    </w:rPr>
  </w:style>
  <w:style w:type="character" w:customStyle="1" w:styleId="BodyTextIndent2Char">
    <w:name w:val="Body Text Indent 2 Char"/>
    <w:basedOn w:val="DefaultParagraphFont"/>
    <w:link w:val="BodyTextIndent2"/>
    <w:rsid w:val="00176010"/>
    <w:rPr>
      <w:rFonts w:ascii="Times New Roman" w:eastAsia="MS Mincho" w:hAnsi="Times New Roman" w:cs="Times New Roman"/>
      <w:szCs w:val="20"/>
      <w:lang w:val="nb-NO" w:eastAsia="ja-JP"/>
    </w:rPr>
  </w:style>
  <w:style w:type="paragraph" w:customStyle="1" w:styleId="JBPNormalParagraph">
    <w:name w:val="[JBP] Normal Paragraph"/>
    <w:basedOn w:val="Normal"/>
    <w:link w:val="JBPNormalParagraphChar"/>
    <w:qFormat/>
    <w:rsid w:val="00307965"/>
    <w:pPr>
      <w:ind w:firstLine="425"/>
    </w:pPr>
    <w:rPr>
      <w:rFonts w:ascii="Cambria" w:hAnsi="Cambria"/>
      <w:sz w:val="20"/>
    </w:rPr>
  </w:style>
  <w:style w:type="character" w:customStyle="1" w:styleId="JBPHeading1Char">
    <w:name w:val="[JBP] Heading 1 Char"/>
    <w:basedOn w:val="Heading1Char"/>
    <w:link w:val="JBPHeading1"/>
    <w:rsid w:val="0046309F"/>
    <w:rPr>
      <w:rFonts w:ascii="Cambria" w:eastAsia="Times New Roman" w:hAnsi="Cambria" w:cstheme="majorBidi"/>
      <w:b/>
      <w:bCs/>
      <w:smallCaps/>
      <w:sz w:val="28"/>
      <w:szCs w:val="28"/>
      <w:lang w:val="id-ID" w:eastAsia="ja-JP"/>
    </w:rPr>
  </w:style>
  <w:style w:type="character" w:customStyle="1" w:styleId="JBPNormalParagraphChar">
    <w:name w:val="[JBP] Normal Paragraph Char"/>
    <w:basedOn w:val="DefaultParagraphFont"/>
    <w:link w:val="JBPNormalParagraph"/>
    <w:rsid w:val="00307965"/>
    <w:rPr>
      <w:rFonts w:ascii="Cambria" w:eastAsia="MS Mincho" w:hAnsi="Cambria" w:cs="Times New Roman"/>
      <w:sz w:val="20"/>
      <w:szCs w:val="24"/>
      <w:lang w:val="id-ID" w:eastAsia="ja-JP"/>
    </w:rPr>
  </w:style>
  <w:style w:type="character" w:styleId="BookTitle">
    <w:name w:val="Book Title"/>
    <w:basedOn w:val="DefaultParagraphFont"/>
    <w:uiPriority w:val="33"/>
    <w:qFormat/>
    <w:rsid w:val="00307965"/>
    <w:rPr>
      <w:b/>
      <w:bCs/>
      <w:i/>
      <w:iCs/>
      <w:spacing w:val="5"/>
    </w:rPr>
  </w:style>
  <w:style w:type="paragraph" w:styleId="FootnoteText">
    <w:name w:val="footnote text"/>
    <w:basedOn w:val="Normal"/>
    <w:link w:val="FootnoteTextChar"/>
    <w:uiPriority w:val="99"/>
    <w:semiHidden/>
    <w:unhideWhenUsed/>
    <w:rsid w:val="009A7335"/>
    <w:rPr>
      <w:sz w:val="20"/>
      <w:szCs w:val="20"/>
    </w:rPr>
  </w:style>
  <w:style w:type="character" w:customStyle="1" w:styleId="FootnoteTextChar">
    <w:name w:val="Footnote Text Char"/>
    <w:basedOn w:val="DefaultParagraphFont"/>
    <w:link w:val="FootnoteText"/>
    <w:uiPriority w:val="99"/>
    <w:semiHidden/>
    <w:rsid w:val="009A7335"/>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9A7335"/>
    <w:rPr>
      <w:vertAlign w:val="superscript"/>
    </w:rPr>
  </w:style>
  <w:style w:type="table" w:styleId="TableGrid">
    <w:name w:val="Table Grid"/>
    <w:basedOn w:val="TableNormal"/>
    <w:uiPriority w:val="39"/>
    <w:rsid w:val="009A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PAbstractContent">
    <w:name w:val="[JBP] Abstract Content"/>
    <w:basedOn w:val="Normal"/>
    <w:link w:val="JBPAbstractContentChar"/>
    <w:qFormat/>
    <w:rsid w:val="009A7335"/>
    <w:pPr>
      <w:ind w:firstLine="425"/>
      <w:contextualSpacing/>
    </w:pPr>
    <w:rPr>
      <w:rFonts w:ascii="Cambria" w:hAnsi="Cambria"/>
      <w:sz w:val="18"/>
      <w:lang w:val="en-US"/>
    </w:rPr>
  </w:style>
  <w:style w:type="paragraph" w:customStyle="1" w:styleId="JBPAbstractTitle">
    <w:name w:val="[JBP] Abstract Title"/>
    <w:basedOn w:val="Normal"/>
    <w:link w:val="JBPAbstractTitleChar"/>
    <w:qFormat/>
    <w:rsid w:val="009A7335"/>
    <w:pPr>
      <w:ind w:firstLine="0"/>
      <w:contextualSpacing/>
    </w:pPr>
    <w:rPr>
      <w:rFonts w:ascii="Cambria" w:hAnsi="Cambria"/>
      <w:b/>
      <w:sz w:val="20"/>
      <w:lang w:val="en-US"/>
    </w:rPr>
  </w:style>
  <w:style w:type="character" w:customStyle="1" w:styleId="JBPAbstractContentChar">
    <w:name w:val="[JBP] Abstract Content Char"/>
    <w:basedOn w:val="DefaultParagraphFont"/>
    <w:link w:val="JBPAbstractContent"/>
    <w:rsid w:val="009A7335"/>
    <w:rPr>
      <w:rFonts w:ascii="Cambria" w:eastAsia="MS Mincho" w:hAnsi="Cambria" w:cs="Times New Roman"/>
      <w:sz w:val="18"/>
      <w:szCs w:val="24"/>
      <w:lang w:eastAsia="ja-JP"/>
    </w:rPr>
  </w:style>
  <w:style w:type="paragraph" w:customStyle="1" w:styleId="JBPKeywords">
    <w:name w:val="[JBP] Keywords"/>
    <w:basedOn w:val="JBPNormalParagraph"/>
    <w:link w:val="JBPKeywordsChar"/>
    <w:qFormat/>
    <w:rsid w:val="009A7335"/>
    <w:pPr>
      <w:ind w:firstLine="0"/>
    </w:pPr>
    <w:rPr>
      <w:sz w:val="18"/>
      <w:lang w:val="en-ID"/>
    </w:rPr>
  </w:style>
  <w:style w:type="character" w:customStyle="1" w:styleId="JBPAbstractTitleChar">
    <w:name w:val="[JBP] Abstract Title Char"/>
    <w:basedOn w:val="DefaultParagraphFont"/>
    <w:link w:val="JBPAbstractTitle"/>
    <w:rsid w:val="009A7335"/>
    <w:rPr>
      <w:rFonts w:ascii="Cambria" w:eastAsia="MS Mincho" w:hAnsi="Cambria" w:cs="Times New Roman"/>
      <w:b/>
      <w:sz w:val="20"/>
      <w:szCs w:val="24"/>
      <w:lang w:eastAsia="ja-JP"/>
    </w:rPr>
  </w:style>
  <w:style w:type="character" w:customStyle="1" w:styleId="JBPKeywordsChar">
    <w:name w:val="[JBP] Keywords Char"/>
    <w:basedOn w:val="JBPNormalParagraphChar"/>
    <w:link w:val="JBPKeywords"/>
    <w:rsid w:val="009A7335"/>
    <w:rPr>
      <w:rFonts w:ascii="Cambria" w:eastAsia="MS Mincho" w:hAnsi="Cambria" w:cs="Times New Roman"/>
      <w:sz w:val="18"/>
      <w:szCs w:val="24"/>
      <w:lang w:val="en-ID" w:eastAsia="ja-JP"/>
    </w:rPr>
  </w:style>
  <w:style w:type="paragraph" w:customStyle="1" w:styleId="JBPHeading3">
    <w:name w:val="[JBP] Heading 3"/>
    <w:basedOn w:val="Normal"/>
    <w:link w:val="JBPHeading3Char"/>
    <w:qFormat/>
    <w:rsid w:val="00307965"/>
    <w:pPr>
      <w:numPr>
        <w:ilvl w:val="2"/>
        <w:numId w:val="1"/>
      </w:numPr>
      <w:outlineLvl w:val="2"/>
    </w:pPr>
    <w:rPr>
      <w:rFonts w:ascii="Cambria" w:hAnsi="Cambria"/>
      <w:i/>
      <w:sz w:val="20"/>
      <w:lang w:val="en-US"/>
    </w:rPr>
  </w:style>
  <w:style w:type="paragraph" w:customStyle="1" w:styleId="CM2">
    <w:name w:val="CM2"/>
    <w:basedOn w:val="Normal"/>
    <w:next w:val="Normal"/>
    <w:uiPriority w:val="99"/>
    <w:rsid w:val="00307965"/>
    <w:pPr>
      <w:widowControl w:val="0"/>
      <w:autoSpaceDE w:val="0"/>
      <w:autoSpaceDN w:val="0"/>
      <w:adjustRightInd w:val="0"/>
      <w:spacing w:line="248" w:lineRule="atLeast"/>
      <w:ind w:firstLine="0"/>
      <w:jc w:val="left"/>
    </w:pPr>
    <w:rPr>
      <w:rFonts w:eastAsia="Times New Roman"/>
      <w:sz w:val="24"/>
      <w:lang w:val="en-US" w:eastAsia="en-US"/>
    </w:rPr>
  </w:style>
  <w:style w:type="character" w:customStyle="1" w:styleId="JBPHeading3Char">
    <w:name w:val="[JBP] Heading 3 Char"/>
    <w:basedOn w:val="DefaultParagraphFont"/>
    <w:link w:val="JBPHeading3"/>
    <w:rsid w:val="00307965"/>
    <w:rPr>
      <w:rFonts w:ascii="Cambria" w:eastAsia="MS Mincho" w:hAnsi="Cambria" w:cs="Times New Roman"/>
      <w:i/>
      <w:sz w:val="20"/>
      <w:szCs w:val="24"/>
      <w:lang w:eastAsia="ja-JP"/>
    </w:rPr>
  </w:style>
  <w:style w:type="paragraph" w:customStyle="1" w:styleId="JBPHeading4">
    <w:name w:val="[JBP] Heading 4"/>
    <w:link w:val="JBPHeading4Char"/>
    <w:qFormat/>
    <w:rsid w:val="00307965"/>
    <w:pPr>
      <w:numPr>
        <w:ilvl w:val="3"/>
        <w:numId w:val="5"/>
      </w:numPr>
      <w:outlineLvl w:val="3"/>
    </w:pPr>
    <w:rPr>
      <w:rFonts w:ascii="Cambria" w:hAnsi="Cambria"/>
      <w:bCs/>
      <w:i/>
      <w:sz w:val="20"/>
      <w:szCs w:val="28"/>
    </w:rPr>
  </w:style>
  <w:style w:type="paragraph" w:customStyle="1" w:styleId="JBPNormalLevel4">
    <w:name w:val="[JBP] Normal Level 4"/>
    <w:basedOn w:val="Normal"/>
    <w:link w:val="JBPNormalLevel4Char"/>
    <w:qFormat/>
    <w:rsid w:val="00307965"/>
    <w:pPr>
      <w:ind w:left="851" w:firstLine="0"/>
    </w:pPr>
    <w:rPr>
      <w:rFonts w:ascii="Cambria" w:hAnsi="Cambria"/>
      <w:sz w:val="20"/>
      <w:lang w:val="en-US"/>
    </w:rPr>
  </w:style>
  <w:style w:type="character" w:customStyle="1" w:styleId="JBPHeading4Char">
    <w:name w:val="[JBP] Heading 4 Char"/>
    <w:basedOn w:val="Heading4Char"/>
    <w:link w:val="JBPHeading4"/>
    <w:rsid w:val="00307965"/>
    <w:rPr>
      <w:rFonts w:ascii="Cambria" w:eastAsia="Times New Roman" w:hAnsi="Cambria" w:cs="Times New Roman"/>
      <w:bCs/>
      <w:i/>
      <w:sz w:val="20"/>
      <w:szCs w:val="28"/>
    </w:rPr>
  </w:style>
  <w:style w:type="paragraph" w:styleId="ListParagraph">
    <w:name w:val="List Paragraph"/>
    <w:basedOn w:val="Normal"/>
    <w:uiPriority w:val="34"/>
    <w:qFormat/>
    <w:rsid w:val="00307965"/>
    <w:pPr>
      <w:ind w:left="720"/>
      <w:contextualSpacing/>
    </w:pPr>
  </w:style>
  <w:style w:type="character" w:customStyle="1" w:styleId="JBPNormalLevel4Char">
    <w:name w:val="[JBP] Normal Level 4 Char"/>
    <w:basedOn w:val="DefaultParagraphFont"/>
    <w:link w:val="JBPNormalLevel4"/>
    <w:rsid w:val="00307965"/>
    <w:rPr>
      <w:rFonts w:ascii="Cambria" w:eastAsia="MS Mincho" w:hAnsi="Cambria" w:cs="Times New Roman"/>
      <w:sz w:val="20"/>
      <w:szCs w:val="24"/>
      <w:lang w:eastAsia="ja-JP"/>
    </w:rPr>
  </w:style>
  <w:style w:type="numbering" w:customStyle="1" w:styleId="JBPMultilevelList2">
    <w:name w:val="[JBP] Multilevel List 2"/>
    <w:basedOn w:val="NoList"/>
    <w:uiPriority w:val="99"/>
    <w:rsid w:val="0046309F"/>
  </w:style>
  <w:style w:type="character" w:customStyle="1" w:styleId="JBPHeading2Char">
    <w:name w:val="[JBP] Heading 2 Char"/>
    <w:basedOn w:val="DefaultParagraphFont"/>
    <w:link w:val="JBPHeading2"/>
    <w:rsid w:val="0046309F"/>
    <w:rPr>
      <w:rFonts w:ascii="Cambria" w:eastAsia="MS Mincho" w:hAnsi="Cambria" w:cs="Times New Roman"/>
      <w:b/>
      <w:szCs w:val="24"/>
      <w:lang w:val="id-ID" w:eastAsia="ja-JP"/>
    </w:rPr>
  </w:style>
  <w:style w:type="numbering" w:customStyle="1" w:styleId="JBPMultilevelList">
    <w:name w:val="[JBP] Multilevel List"/>
    <w:basedOn w:val="JBPMultilevelList2"/>
    <w:uiPriority w:val="99"/>
    <w:rsid w:val="0046309F"/>
  </w:style>
  <w:style w:type="numbering" w:customStyle="1" w:styleId="JBPMultilevelList3">
    <w:name w:val="[JBP] Multilevel List 3"/>
    <w:basedOn w:val="NoList"/>
    <w:uiPriority w:val="99"/>
    <w:rsid w:val="00307965"/>
  </w:style>
  <w:style w:type="numbering" w:customStyle="1" w:styleId="JBPMultilevelList4">
    <w:name w:val="[JBP] Multilevel List 4"/>
    <w:basedOn w:val="NoList"/>
    <w:uiPriority w:val="99"/>
    <w:rsid w:val="00307965"/>
  </w:style>
  <w:style w:type="paragraph" w:customStyle="1" w:styleId="JBPBulletList">
    <w:name w:val="[JBP] Bullet List"/>
    <w:link w:val="JBPBulletListChar"/>
    <w:qFormat/>
    <w:rsid w:val="00307965"/>
    <w:pPr>
      <w:tabs>
        <w:tab w:val="num" w:pos="720"/>
      </w:tabs>
      <w:ind w:left="720" w:hanging="720"/>
    </w:pPr>
    <w:rPr>
      <w:rFonts w:ascii="Cambria" w:eastAsia="MS Mincho" w:hAnsi="Cambria"/>
      <w:sz w:val="20"/>
      <w:szCs w:val="24"/>
      <w:lang w:eastAsia="ja-JP"/>
    </w:rPr>
  </w:style>
  <w:style w:type="numbering" w:customStyle="1" w:styleId="JBPBulletList1">
    <w:name w:val="[JBP] Bullet List 1"/>
    <w:basedOn w:val="NoList"/>
    <w:uiPriority w:val="99"/>
    <w:rsid w:val="00307965"/>
  </w:style>
  <w:style w:type="character" w:customStyle="1" w:styleId="JBPBulletListChar">
    <w:name w:val="[JBP] Bullet List Char"/>
    <w:basedOn w:val="DefaultParagraphFont"/>
    <w:link w:val="JBPBulletList"/>
    <w:rsid w:val="00307965"/>
    <w:rPr>
      <w:rFonts w:ascii="Cambria" w:eastAsia="MS Mincho" w:hAnsi="Cambria"/>
      <w:sz w:val="20"/>
      <w:szCs w:val="24"/>
      <w:lang w:eastAsia="ja-JP"/>
    </w:rPr>
  </w:style>
  <w:style w:type="paragraph" w:styleId="Header">
    <w:name w:val="header"/>
    <w:basedOn w:val="Normal"/>
    <w:link w:val="HeaderChar"/>
    <w:uiPriority w:val="99"/>
    <w:unhideWhenUsed/>
    <w:rsid w:val="00307965"/>
    <w:pPr>
      <w:tabs>
        <w:tab w:val="center" w:pos="4680"/>
        <w:tab w:val="right" w:pos="9360"/>
      </w:tabs>
    </w:pPr>
  </w:style>
  <w:style w:type="character" w:customStyle="1" w:styleId="HeaderChar">
    <w:name w:val="Header Char"/>
    <w:basedOn w:val="DefaultParagraphFont"/>
    <w:link w:val="Header"/>
    <w:uiPriority w:val="99"/>
    <w:rsid w:val="00307965"/>
    <w:rPr>
      <w:rFonts w:ascii="Times New Roman" w:eastAsia="MS Mincho" w:hAnsi="Times New Roman" w:cs="Times New Roman"/>
      <w:szCs w:val="24"/>
      <w:lang w:val="id-ID" w:eastAsia="ja-JP"/>
    </w:rPr>
  </w:style>
  <w:style w:type="paragraph" w:styleId="Footer">
    <w:name w:val="footer"/>
    <w:basedOn w:val="Normal"/>
    <w:link w:val="FooterChar"/>
    <w:uiPriority w:val="99"/>
    <w:unhideWhenUsed/>
    <w:rsid w:val="00307965"/>
    <w:pPr>
      <w:tabs>
        <w:tab w:val="center" w:pos="4680"/>
        <w:tab w:val="right" w:pos="9360"/>
      </w:tabs>
    </w:pPr>
  </w:style>
  <w:style w:type="character" w:customStyle="1" w:styleId="FooterChar">
    <w:name w:val="Footer Char"/>
    <w:basedOn w:val="DefaultParagraphFont"/>
    <w:link w:val="Footer"/>
    <w:uiPriority w:val="99"/>
    <w:rsid w:val="00307965"/>
    <w:rPr>
      <w:rFonts w:ascii="Times New Roman" w:eastAsia="MS Mincho" w:hAnsi="Times New Roman" w:cs="Times New Roman"/>
      <w:szCs w:val="24"/>
      <w:lang w:val="id-ID" w:eastAsia="ja-JP"/>
    </w:rPr>
  </w:style>
  <w:style w:type="paragraph" w:customStyle="1" w:styleId="JBPReference">
    <w:name w:val="[JBP] Reference"/>
    <w:link w:val="JBPReferenceChar"/>
    <w:qFormat/>
    <w:rsid w:val="009E0411"/>
    <w:pPr>
      <w:ind w:left="425" w:hanging="425"/>
    </w:pPr>
    <w:rPr>
      <w:rFonts w:ascii="Cambria" w:hAnsi="Cambria" w:cstheme="majorBidi"/>
      <w:bCs/>
      <w:sz w:val="20"/>
      <w:szCs w:val="28"/>
      <w:lang w:eastAsia="ja-JP"/>
    </w:rPr>
  </w:style>
  <w:style w:type="character" w:customStyle="1" w:styleId="selectable">
    <w:name w:val="selectable"/>
    <w:basedOn w:val="DefaultParagraphFont"/>
    <w:rsid w:val="009E0411"/>
  </w:style>
  <w:style w:type="character" w:customStyle="1" w:styleId="JBPReferenceChar">
    <w:name w:val="[JBP] Reference Char"/>
    <w:basedOn w:val="DefaultParagraphFont"/>
    <w:link w:val="JBPReference"/>
    <w:rsid w:val="009E0411"/>
    <w:rPr>
      <w:rFonts w:ascii="Cambria" w:eastAsia="Times New Roman" w:hAnsi="Cambria" w:cstheme="majorBidi"/>
      <w:bCs/>
      <w:sz w:val="20"/>
      <w:szCs w:val="28"/>
      <w:lang w:eastAsia="ja-JP"/>
    </w:rPr>
  </w:style>
  <w:style w:type="character" w:styleId="HTMLCite">
    <w:name w:val="HTML Cite"/>
    <w:basedOn w:val="DefaultParagraphFont"/>
    <w:uiPriority w:val="99"/>
    <w:semiHidden/>
    <w:unhideWhenUsed/>
    <w:rsid w:val="009E0411"/>
    <w:rPr>
      <w:i/>
      <w:iCs/>
    </w:rPr>
  </w:style>
  <w:style w:type="character" w:styleId="Emphasis">
    <w:name w:val="Emphasis"/>
    <w:basedOn w:val="DefaultParagraphFont"/>
    <w:uiPriority w:val="20"/>
    <w:qFormat/>
    <w:rsid w:val="009E0411"/>
    <w:rPr>
      <w:i/>
      <w:iCs/>
    </w:rPr>
  </w:style>
  <w:style w:type="character" w:styleId="Hyperlink">
    <w:name w:val="Hyperlink"/>
    <w:basedOn w:val="DefaultParagraphFont"/>
    <w:uiPriority w:val="99"/>
    <w:unhideWhenUsed/>
    <w:rsid w:val="005265DE"/>
    <w:rPr>
      <w:color w:val="0563C1" w:themeColor="hyperlink"/>
      <w:u w:val="single"/>
    </w:rPr>
  </w:style>
  <w:style w:type="paragraph" w:customStyle="1" w:styleId="JBPCorrespondingAuthor">
    <w:name w:val="[JBP] Corresponding Author"/>
    <w:link w:val="JBPCorrespondingAuthorChar"/>
    <w:qFormat/>
    <w:rsid w:val="005265DE"/>
    <w:pPr>
      <w:tabs>
        <w:tab w:val="left" w:pos="142"/>
      </w:tabs>
    </w:pPr>
    <w:rPr>
      <w:rFonts w:ascii="Cambria" w:eastAsia="MS Mincho" w:hAnsi="Cambria"/>
      <w:sz w:val="16"/>
      <w:szCs w:val="24"/>
      <w:lang w:val="en-ID" w:eastAsia="ja-JP"/>
    </w:rPr>
  </w:style>
  <w:style w:type="character" w:styleId="PlaceholderText">
    <w:name w:val="Placeholder Text"/>
    <w:basedOn w:val="DefaultParagraphFont"/>
    <w:uiPriority w:val="99"/>
    <w:semiHidden/>
    <w:rsid w:val="005265DE"/>
    <w:rPr>
      <w:color w:val="808080"/>
    </w:rPr>
  </w:style>
  <w:style w:type="character" w:customStyle="1" w:styleId="JBPCorrespondingAuthorChar">
    <w:name w:val="[JBP] Corresponding Author Char"/>
    <w:basedOn w:val="DefaultParagraphFont"/>
    <w:link w:val="JBPCorrespondingAuthor"/>
    <w:rsid w:val="005265DE"/>
    <w:rPr>
      <w:rFonts w:ascii="Cambria" w:eastAsia="MS Mincho" w:hAnsi="Cambria" w:cs="Times New Roman"/>
      <w:sz w:val="16"/>
      <w:szCs w:val="24"/>
      <w:lang w:val="en-ID" w:eastAsia="ja-JP"/>
    </w:rPr>
  </w:style>
  <w:style w:type="paragraph" w:styleId="Caption">
    <w:name w:val="caption"/>
    <w:basedOn w:val="Normal"/>
    <w:next w:val="Normal"/>
    <w:uiPriority w:val="35"/>
    <w:unhideWhenUsed/>
    <w:qFormat/>
    <w:rsid w:val="00DF1322"/>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57497C"/>
    <w:rPr>
      <w:rFonts w:ascii="Tahoma" w:hAnsi="Tahoma" w:cs="Tahoma"/>
      <w:sz w:val="16"/>
      <w:szCs w:val="16"/>
    </w:rPr>
  </w:style>
  <w:style w:type="character" w:customStyle="1" w:styleId="BalloonTextChar">
    <w:name w:val="Balloon Text Char"/>
    <w:basedOn w:val="DefaultParagraphFont"/>
    <w:link w:val="BalloonText"/>
    <w:uiPriority w:val="99"/>
    <w:semiHidden/>
    <w:rsid w:val="0057497C"/>
    <w:rPr>
      <w:rFonts w:ascii="Tahoma" w:eastAsia="MS Mincho" w:hAnsi="Tahoma" w:cs="Tahoma"/>
      <w:sz w:val="16"/>
      <w:szCs w:val="16"/>
      <w:lang w:val="id-ID" w:eastAsia="ja-JP"/>
    </w:rPr>
  </w:style>
  <w:style w:type="table" w:styleId="LightList-Accent3">
    <w:name w:val="Light List Accent 3"/>
    <w:basedOn w:val="TableNormal"/>
    <w:uiPriority w:val="61"/>
    <w:rsid w:val="0057497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ibliography">
    <w:name w:val="Bibliography"/>
    <w:basedOn w:val="Normal"/>
    <w:next w:val="Normal"/>
    <w:uiPriority w:val="37"/>
    <w:unhideWhenUsed/>
    <w:rsid w:val="005868C4"/>
  </w:style>
  <w:style w:type="paragraph" w:styleId="IntenseQuote">
    <w:name w:val="Intense Quote"/>
    <w:basedOn w:val="Normal"/>
    <w:next w:val="Normal"/>
    <w:link w:val="IntenseQuoteChar"/>
    <w:uiPriority w:val="30"/>
    <w:qFormat/>
    <w:rsid w:val="00163FF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63FF3"/>
    <w:rPr>
      <w:rFonts w:ascii="Times New Roman" w:eastAsia="MS Mincho" w:hAnsi="Times New Roman" w:cs="Times New Roman"/>
      <w:b/>
      <w:bCs/>
      <w:i/>
      <w:iCs/>
      <w:color w:val="5B9BD5" w:themeColor="accent1"/>
      <w:szCs w:val="24"/>
      <w:lang w:val="id-ID" w:eastAsia="ja-JP"/>
    </w:rPr>
  </w:style>
  <w:style w:type="paragraph" w:styleId="BodyText">
    <w:name w:val="Body Text"/>
    <w:basedOn w:val="Normal"/>
    <w:link w:val="BodyTextChar"/>
    <w:uiPriority w:val="99"/>
    <w:unhideWhenUsed/>
    <w:rsid w:val="00F23652"/>
    <w:pPr>
      <w:spacing w:after="120"/>
    </w:pPr>
  </w:style>
  <w:style w:type="character" w:customStyle="1" w:styleId="BodyTextChar">
    <w:name w:val="Body Text Char"/>
    <w:basedOn w:val="DefaultParagraphFont"/>
    <w:link w:val="BodyText"/>
    <w:uiPriority w:val="99"/>
    <w:rsid w:val="00F23652"/>
    <w:rPr>
      <w:rFonts w:ascii="Times New Roman" w:eastAsia="MS Mincho" w:hAnsi="Times New Roman" w:cs="Times New Roman"/>
      <w:szCs w:val="24"/>
      <w:lang w:val="id-ID" w:eastAsia="ja-JP"/>
    </w:rPr>
  </w:style>
  <w:style w:type="paragraph" w:styleId="HTMLPreformatted">
    <w:name w:val="HTML Preformatted"/>
    <w:basedOn w:val="Normal"/>
    <w:link w:val="HTMLPreformattedChar"/>
    <w:uiPriority w:val="99"/>
    <w:semiHidden/>
    <w:unhideWhenUsed/>
    <w:rsid w:val="0078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7802F9"/>
    <w:rPr>
      <w:rFonts w:ascii="Courier New" w:eastAsia="Times New Roman" w:hAnsi="Courier New" w:cs="Courier New"/>
      <w:sz w:val="20"/>
      <w:szCs w:val="20"/>
      <w:lang w:val="en-ID" w:eastAsia="en-ID"/>
    </w:rPr>
  </w:style>
  <w:style w:type="character" w:customStyle="1" w:styleId="y2iqfc">
    <w:name w:val="y2iqfc"/>
    <w:basedOn w:val="DefaultParagraphFont"/>
    <w:rsid w:val="007802F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13" w:type="dxa"/>
        <w:bottom w:w="113"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6e2U+3u8Y1jfvI5vQrQaZI+hlg==">CgMxLjA4AHIhMXNiRG9GYXROdUFwV3B4X2NZWld1NHRJYXF6bU1xNURD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PID-BPP.KDN01</dc:creator>
  <cp:lastModifiedBy>Nugraha Abhull Azwad</cp:lastModifiedBy>
  <cp:revision>8</cp:revision>
  <dcterms:created xsi:type="dcterms:W3CDTF">2024-07-03T02:19:00Z</dcterms:created>
  <dcterms:modified xsi:type="dcterms:W3CDTF">2026-02-05T04:26:00Z</dcterms:modified>
</cp:coreProperties>
</file>